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114DEA" w14:textId="21B6A033" w:rsidR="006828CA" w:rsidRPr="00D74B99" w:rsidRDefault="006828CA" w:rsidP="006828CA">
      <w:pPr>
        <w:framePr w:hSpace="180" w:wrap="around" w:vAnchor="text" w:hAnchor="text" w:xAlign="right" w:y="1"/>
        <w:suppressOverlap/>
        <w:jc w:val="center"/>
        <w:rPr>
          <w:rFonts w:asciiTheme="minorHAnsi" w:hAnsiTheme="minorHAnsi"/>
          <w:b/>
          <w:u w:val="single"/>
        </w:rPr>
      </w:pPr>
      <w:bookmarkStart w:id="0" w:name="_GoBack"/>
      <w:bookmarkEnd w:id="0"/>
    </w:p>
    <w:p w14:paraId="38691E10" w14:textId="77777777" w:rsidR="004E112B" w:rsidRPr="00B2109C" w:rsidRDefault="004E112B" w:rsidP="006828CA">
      <w:pPr>
        <w:rPr>
          <w:rFonts w:asciiTheme="minorHAnsi" w:hAnsiTheme="minorHAnsi"/>
          <w:b/>
          <w:sz w:val="22"/>
          <w:szCs w:val="22"/>
        </w:rPr>
      </w:pPr>
      <w:r w:rsidRPr="00B2109C">
        <w:rPr>
          <w:rFonts w:asciiTheme="minorHAnsi" w:hAnsiTheme="minorHAnsi"/>
          <w:b/>
          <w:noProof/>
          <w:sz w:val="22"/>
          <w:szCs w:val="22"/>
        </w:rPr>
        <w:drawing>
          <wp:anchor distT="0" distB="0" distL="114300" distR="114300" simplePos="0" relativeHeight="251663360" behindDoc="1" locked="0" layoutInCell="1" allowOverlap="1" wp14:anchorId="6FD0EDC8" wp14:editId="4672172F">
            <wp:simplePos x="0" y="0"/>
            <wp:positionH relativeFrom="column">
              <wp:posOffset>112395</wp:posOffset>
            </wp:positionH>
            <wp:positionV relativeFrom="paragraph">
              <wp:posOffset>1905</wp:posOffset>
            </wp:positionV>
            <wp:extent cx="809625" cy="800100"/>
            <wp:effectExtent l="0" t="0" r="9525" b="0"/>
            <wp:wrapTight wrapText="bothSides">
              <wp:wrapPolygon edited="0">
                <wp:start x="0" y="0"/>
                <wp:lineTo x="0" y="21086"/>
                <wp:lineTo x="21346" y="21086"/>
                <wp:lineTo x="213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sf-logo.png"/>
                    <pic:cNvPicPr/>
                  </pic:nvPicPr>
                  <pic:blipFill>
                    <a:blip r:embed="rId7">
                      <a:extLst>
                        <a:ext uri="{28A0092B-C50C-407E-A947-70E740481C1C}">
                          <a14:useLocalDpi xmlns:a14="http://schemas.microsoft.com/office/drawing/2010/main" val="0"/>
                        </a:ext>
                      </a:extLst>
                    </a:blip>
                    <a:stretch>
                      <a:fillRect/>
                    </a:stretch>
                  </pic:blipFill>
                  <pic:spPr>
                    <a:xfrm>
                      <a:off x="0" y="0"/>
                      <a:ext cx="809625" cy="800100"/>
                    </a:xfrm>
                    <a:prstGeom prst="rect">
                      <a:avLst/>
                    </a:prstGeom>
                  </pic:spPr>
                </pic:pic>
              </a:graphicData>
            </a:graphic>
            <wp14:sizeRelH relativeFrom="margin">
              <wp14:pctWidth>0</wp14:pctWidth>
            </wp14:sizeRelH>
            <wp14:sizeRelV relativeFrom="margin">
              <wp14:pctHeight>0</wp14:pctHeight>
            </wp14:sizeRelV>
          </wp:anchor>
        </w:drawing>
      </w:r>
    </w:p>
    <w:p w14:paraId="7C397802" w14:textId="77777777" w:rsidR="004E112B" w:rsidRPr="00B2109C" w:rsidRDefault="004E112B" w:rsidP="006828CA">
      <w:pPr>
        <w:rPr>
          <w:rFonts w:asciiTheme="minorHAnsi" w:hAnsiTheme="minorHAnsi"/>
          <w:b/>
          <w:sz w:val="22"/>
          <w:szCs w:val="22"/>
        </w:rPr>
      </w:pPr>
    </w:p>
    <w:p w14:paraId="2F7692D6" w14:textId="30C98058" w:rsidR="006828CA" w:rsidRPr="00B2109C" w:rsidRDefault="00915219" w:rsidP="00915219">
      <w:pPr>
        <w:tabs>
          <w:tab w:val="center" w:pos="4680"/>
        </w:tabs>
        <w:rPr>
          <w:rFonts w:asciiTheme="minorHAnsi" w:hAnsiTheme="minorHAnsi"/>
          <w:b/>
          <w:sz w:val="22"/>
          <w:szCs w:val="22"/>
        </w:rPr>
      </w:pPr>
      <w:r w:rsidRPr="00B2109C">
        <w:rPr>
          <w:rFonts w:asciiTheme="minorHAnsi" w:hAnsiTheme="minorHAnsi"/>
          <w:b/>
          <w:sz w:val="22"/>
          <w:szCs w:val="22"/>
        </w:rPr>
        <w:t xml:space="preserve">                                            </w:t>
      </w:r>
      <w:r w:rsidR="006828CA" w:rsidRPr="00B2109C">
        <w:rPr>
          <w:rFonts w:asciiTheme="minorHAnsi" w:hAnsiTheme="minorHAnsi"/>
          <w:b/>
          <w:sz w:val="22"/>
          <w:szCs w:val="22"/>
        </w:rPr>
        <w:t>RESOURCE LIST</w:t>
      </w:r>
    </w:p>
    <w:p w14:paraId="762C9B84" w14:textId="388A339E" w:rsidR="006828CA" w:rsidRPr="00B2109C" w:rsidRDefault="006828CA" w:rsidP="006828CA">
      <w:pPr>
        <w:rPr>
          <w:rFonts w:asciiTheme="minorHAnsi" w:hAnsiTheme="minorHAnsi"/>
          <w:sz w:val="22"/>
          <w:szCs w:val="22"/>
        </w:rPr>
      </w:pPr>
      <w:r w:rsidRPr="00B2109C">
        <w:rPr>
          <w:rFonts w:asciiTheme="minorHAnsi" w:hAnsiTheme="minorHAnsi"/>
          <w:sz w:val="22"/>
          <w:szCs w:val="22"/>
        </w:rPr>
        <w:t xml:space="preserve">prepared for the </w:t>
      </w:r>
      <w:r w:rsidR="004E112B" w:rsidRPr="00B2109C">
        <w:rPr>
          <w:rFonts w:asciiTheme="minorHAnsi" w:hAnsiTheme="minorHAnsi"/>
          <w:sz w:val="22"/>
          <w:szCs w:val="22"/>
        </w:rPr>
        <w:t>CCSF CTE Steering Committee</w:t>
      </w:r>
      <w:r w:rsidR="00EC17FF" w:rsidRPr="00B2109C">
        <w:rPr>
          <w:rFonts w:asciiTheme="minorHAnsi" w:hAnsiTheme="minorHAnsi"/>
          <w:sz w:val="22"/>
          <w:szCs w:val="22"/>
        </w:rPr>
        <w:t xml:space="preserve">; </w:t>
      </w:r>
      <w:r w:rsidRPr="00B2109C">
        <w:rPr>
          <w:rFonts w:asciiTheme="minorHAnsi" w:hAnsiTheme="minorHAnsi"/>
          <w:sz w:val="22"/>
          <w:szCs w:val="22"/>
        </w:rPr>
        <w:t>May 5,</w:t>
      </w:r>
      <w:r w:rsidR="004E112B" w:rsidRPr="00B2109C">
        <w:rPr>
          <w:rFonts w:asciiTheme="minorHAnsi" w:hAnsiTheme="minorHAnsi"/>
          <w:sz w:val="22"/>
          <w:szCs w:val="22"/>
        </w:rPr>
        <w:t xml:space="preserve"> 2016</w:t>
      </w:r>
    </w:p>
    <w:p w14:paraId="7E6AF72C" w14:textId="77777777" w:rsidR="006828CA" w:rsidRDefault="006828CA" w:rsidP="006828CA">
      <w:pPr>
        <w:rPr>
          <w:rFonts w:asciiTheme="minorHAnsi" w:hAnsiTheme="minorHAnsi"/>
          <w:b/>
          <w:sz w:val="22"/>
          <w:szCs w:val="22"/>
        </w:rPr>
      </w:pPr>
    </w:p>
    <w:p w14:paraId="3E46D9F5" w14:textId="77777777" w:rsidR="00B2109C" w:rsidRPr="00B2109C" w:rsidRDefault="00B2109C" w:rsidP="006828CA">
      <w:pPr>
        <w:rPr>
          <w:rFonts w:asciiTheme="minorHAnsi" w:hAnsiTheme="minorHAnsi"/>
          <w:b/>
          <w:sz w:val="22"/>
          <w:szCs w:val="22"/>
        </w:rPr>
      </w:pPr>
    </w:p>
    <w:p w14:paraId="20EBE124" w14:textId="30F039F9" w:rsidR="00CE7E2B" w:rsidRPr="00B2109C" w:rsidRDefault="00080E81" w:rsidP="006828CA">
      <w:pPr>
        <w:pStyle w:val="ListParagraph"/>
        <w:numPr>
          <w:ilvl w:val="0"/>
          <w:numId w:val="32"/>
        </w:numPr>
        <w:rPr>
          <w:rFonts w:asciiTheme="minorHAnsi" w:hAnsiTheme="minorHAnsi"/>
          <w:b/>
        </w:rPr>
      </w:pPr>
      <w:r w:rsidRPr="00B2109C">
        <w:rPr>
          <w:rFonts w:asciiTheme="minorHAnsi" w:hAnsiTheme="minorHAnsi"/>
          <w:b/>
        </w:rPr>
        <w:t>California Community Colleges Chancellor’s Office of Economic and Workforce Development</w:t>
      </w:r>
    </w:p>
    <w:p w14:paraId="5F3D6580" w14:textId="1428F8C6" w:rsidR="00080E81" w:rsidRPr="00B2109C" w:rsidRDefault="004A7CA8" w:rsidP="00CE7E2B">
      <w:pPr>
        <w:pStyle w:val="ListParagraph"/>
        <w:numPr>
          <w:ilvl w:val="1"/>
          <w:numId w:val="32"/>
        </w:numPr>
        <w:rPr>
          <w:rFonts w:asciiTheme="minorHAnsi" w:hAnsiTheme="minorHAnsi"/>
        </w:rPr>
      </w:pPr>
      <w:hyperlink r:id="rId8" w:history="1">
        <w:r w:rsidR="00080E81" w:rsidRPr="00B2109C">
          <w:rPr>
            <w:rStyle w:val="Hyperlink"/>
            <w:rFonts w:asciiTheme="minorHAnsi" w:hAnsiTheme="minorHAnsi"/>
          </w:rPr>
          <w:t>http://doingwhatmatters.cccco.edu/</w:t>
        </w:r>
      </w:hyperlink>
    </w:p>
    <w:p w14:paraId="51D532FD" w14:textId="77777777" w:rsidR="00EB1D7E" w:rsidRPr="00B2109C" w:rsidRDefault="00EB1D7E" w:rsidP="00EB1D7E">
      <w:pPr>
        <w:pStyle w:val="ListParagraph"/>
        <w:numPr>
          <w:ilvl w:val="0"/>
          <w:numId w:val="32"/>
        </w:numPr>
        <w:rPr>
          <w:rFonts w:asciiTheme="minorHAnsi" w:hAnsiTheme="minorHAnsi"/>
          <w:b/>
        </w:rPr>
      </w:pPr>
      <w:r w:rsidRPr="00B2109C">
        <w:rPr>
          <w:rFonts w:asciiTheme="minorHAnsi" w:hAnsiTheme="minorHAnsi"/>
          <w:b/>
        </w:rPr>
        <w:t>Strong Workforce Task Force Recommendations, November 2015</w:t>
      </w:r>
    </w:p>
    <w:p w14:paraId="02DC7D7B" w14:textId="03E6A65D" w:rsidR="00CE7E2B" w:rsidRPr="00B2109C" w:rsidRDefault="004A7CA8" w:rsidP="00EB1D7E">
      <w:pPr>
        <w:pStyle w:val="ListParagraph"/>
        <w:numPr>
          <w:ilvl w:val="1"/>
          <w:numId w:val="32"/>
        </w:numPr>
        <w:rPr>
          <w:rFonts w:asciiTheme="minorHAnsi" w:hAnsiTheme="minorHAnsi"/>
        </w:rPr>
      </w:pPr>
      <w:hyperlink r:id="rId9" w:history="1">
        <w:r w:rsidR="008D4644" w:rsidRPr="00B2109C">
          <w:rPr>
            <w:rStyle w:val="Hyperlink"/>
            <w:rFonts w:asciiTheme="minorHAnsi" w:hAnsiTheme="minorHAnsi"/>
          </w:rPr>
          <w:t>http://doingwhatmatters.cccco.edu/StrongWorkforce/ReportRecommendations.aspx</w:t>
        </w:r>
      </w:hyperlink>
    </w:p>
    <w:p w14:paraId="284942CC" w14:textId="2AC1A274" w:rsidR="008228CB" w:rsidRPr="00B2109C" w:rsidRDefault="008228CB" w:rsidP="00EB1D7E">
      <w:pPr>
        <w:pStyle w:val="ListParagraph"/>
        <w:numPr>
          <w:ilvl w:val="1"/>
          <w:numId w:val="32"/>
        </w:numPr>
        <w:rPr>
          <w:rFonts w:asciiTheme="minorHAnsi" w:hAnsiTheme="minorHAnsi"/>
        </w:rPr>
      </w:pPr>
      <w:r w:rsidRPr="00B2109C">
        <w:rPr>
          <w:rFonts w:asciiTheme="minorHAnsi" w:hAnsiTheme="minorHAnsi"/>
        </w:rPr>
        <w:t>Handout: 25 recommendations</w:t>
      </w:r>
    </w:p>
    <w:p w14:paraId="0CFAF4A4" w14:textId="0E4A526E" w:rsidR="008D4644" w:rsidRPr="00B2109C" w:rsidRDefault="00524381" w:rsidP="008D4644">
      <w:pPr>
        <w:rPr>
          <w:rFonts w:asciiTheme="minorHAnsi" w:hAnsiTheme="minorHAnsi"/>
          <w:sz w:val="22"/>
          <w:szCs w:val="22"/>
        </w:rPr>
      </w:pPr>
      <w:r w:rsidRPr="00B2109C">
        <w:rPr>
          <w:rFonts w:asciiTheme="minorHAnsi" w:hAnsiTheme="minorHAnsi"/>
          <w:noProof/>
          <w:sz w:val="22"/>
          <w:szCs w:val="22"/>
        </w:rPr>
        <w:drawing>
          <wp:anchor distT="0" distB="0" distL="114300" distR="114300" simplePos="0" relativeHeight="251662336" behindDoc="1" locked="0" layoutInCell="1" allowOverlap="1" wp14:anchorId="5448FB89" wp14:editId="0EE68BBE">
            <wp:simplePos x="0" y="0"/>
            <wp:positionH relativeFrom="column">
              <wp:posOffset>0</wp:posOffset>
            </wp:positionH>
            <wp:positionV relativeFrom="paragraph">
              <wp:posOffset>186055</wp:posOffset>
            </wp:positionV>
            <wp:extent cx="2825750" cy="2138680"/>
            <wp:effectExtent l="0" t="0" r="0" b="0"/>
            <wp:wrapTight wrapText="bothSides">
              <wp:wrapPolygon edited="0">
                <wp:start x="0" y="0"/>
                <wp:lineTo x="0" y="21356"/>
                <wp:lineTo x="21406" y="21356"/>
                <wp:lineTo x="2140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825750" cy="2138680"/>
                    </a:xfrm>
                    <a:prstGeom prst="rect">
                      <a:avLst/>
                    </a:prstGeom>
                  </pic:spPr>
                </pic:pic>
              </a:graphicData>
            </a:graphic>
            <wp14:sizeRelH relativeFrom="margin">
              <wp14:pctWidth>0</wp14:pctWidth>
            </wp14:sizeRelH>
            <wp14:sizeRelV relativeFrom="margin">
              <wp14:pctHeight>0</wp14:pctHeight>
            </wp14:sizeRelV>
          </wp:anchor>
        </w:drawing>
      </w:r>
    </w:p>
    <w:p w14:paraId="1287E284" w14:textId="6D95E966" w:rsidR="008D4644" w:rsidRPr="00B2109C" w:rsidRDefault="00524381" w:rsidP="008D4644">
      <w:pPr>
        <w:rPr>
          <w:rFonts w:asciiTheme="minorHAnsi" w:hAnsiTheme="minorHAnsi"/>
          <w:sz w:val="22"/>
          <w:szCs w:val="22"/>
        </w:rPr>
      </w:pPr>
      <w:r w:rsidRPr="00B2109C">
        <w:rPr>
          <w:rFonts w:asciiTheme="minorHAnsi" w:hAnsiTheme="minorHAnsi"/>
          <w:noProof/>
          <w:sz w:val="22"/>
          <w:szCs w:val="22"/>
        </w:rPr>
        <w:drawing>
          <wp:inline distT="0" distB="0" distL="0" distR="0" wp14:anchorId="44622682" wp14:editId="1E12EF45">
            <wp:extent cx="2823633" cy="2149399"/>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39940" cy="2161812"/>
                    </a:xfrm>
                    <a:prstGeom prst="rect">
                      <a:avLst/>
                    </a:prstGeom>
                  </pic:spPr>
                </pic:pic>
              </a:graphicData>
            </a:graphic>
          </wp:inline>
        </w:drawing>
      </w:r>
    </w:p>
    <w:p w14:paraId="076EA398" w14:textId="5981A5F7" w:rsidR="00080E81" w:rsidRPr="00B2109C" w:rsidRDefault="00080E81" w:rsidP="006828CA">
      <w:pPr>
        <w:rPr>
          <w:rFonts w:asciiTheme="minorHAnsi" w:hAnsiTheme="minorHAnsi"/>
          <w:sz w:val="22"/>
          <w:szCs w:val="22"/>
        </w:rPr>
      </w:pPr>
    </w:p>
    <w:p w14:paraId="54F102EB" w14:textId="73280637" w:rsidR="00080E81" w:rsidRPr="00B2109C" w:rsidRDefault="00A04993" w:rsidP="00A04993">
      <w:pPr>
        <w:pStyle w:val="ListParagraph"/>
        <w:numPr>
          <w:ilvl w:val="0"/>
          <w:numId w:val="33"/>
        </w:numPr>
        <w:rPr>
          <w:rFonts w:asciiTheme="minorHAnsi" w:hAnsiTheme="minorHAnsi"/>
          <w:b/>
        </w:rPr>
      </w:pPr>
      <w:r w:rsidRPr="00B2109C">
        <w:rPr>
          <w:rFonts w:asciiTheme="minorHAnsi" w:hAnsiTheme="minorHAnsi"/>
          <w:b/>
        </w:rPr>
        <w:t>CCC Scorecard – new Skills Builder feature</w:t>
      </w:r>
    </w:p>
    <w:p w14:paraId="618355A1" w14:textId="1EEFFC70" w:rsidR="00A04993" w:rsidRPr="00B2109C" w:rsidRDefault="004A7CA8" w:rsidP="00A04993">
      <w:pPr>
        <w:pStyle w:val="ListParagraph"/>
        <w:numPr>
          <w:ilvl w:val="1"/>
          <w:numId w:val="33"/>
        </w:numPr>
        <w:rPr>
          <w:rFonts w:asciiTheme="minorHAnsi" w:hAnsiTheme="minorHAnsi"/>
        </w:rPr>
      </w:pPr>
      <w:hyperlink r:id="rId12" w:history="1">
        <w:r w:rsidR="00A04993" w:rsidRPr="00B2109C">
          <w:rPr>
            <w:rStyle w:val="Hyperlink"/>
            <w:rFonts w:asciiTheme="minorHAnsi" w:hAnsiTheme="minorHAnsi"/>
          </w:rPr>
          <w:t>http://scorecard.cccco.edu/scorecard.aspx</w:t>
        </w:r>
      </w:hyperlink>
    </w:p>
    <w:p w14:paraId="7A2DF512" w14:textId="77777777" w:rsidR="00321591" w:rsidRPr="00B2109C" w:rsidRDefault="00321591" w:rsidP="00C32209">
      <w:pPr>
        <w:rPr>
          <w:rFonts w:asciiTheme="minorHAnsi" w:hAnsiTheme="minorHAnsi"/>
          <w:b/>
          <w:sz w:val="22"/>
          <w:szCs w:val="22"/>
          <w:u w:val="single"/>
        </w:rPr>
      </w:pPr>
    </w:p>
    <w:p w14:paraId="536071C0" w14:textId="49B884AB" w:rsidR="00FA5F72" w:rsidRPr="00B2109C" w:rsidRDefault="00A04993" w:rsidP="00FA5F72">
      <w:pPr>
        <w:rPr>
          <w:rFonts w:asciiTheme="minorHAnsi" w:hAnsiTheme="minorHAnsi"/>
          <w:sz w:val="22"/>
          <w:szCs w:val="22"/>
        </w:rPr>
      </w:pPr>
      <w:r w:rsidRPr="00B2109C">
        <w:rPr>
          <w:rFonts w:asciiTheme="minorHAnsi" w:hAnsiTheme="minorHAnsi"/>
          <w:noProof/>
          <w:sz w:val="22"/>
          <w:szCs w:val="22"/>
        </w:rPr>
        <w:drawing>
          <wp:inline distT="0" distB="0" distL="0" distR="0" wp14:anchorId="46C67920" wp14:editId="562680B2">
            <wp:extent cx="3123361" cy="2026847"/>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36196" cy="2035176"/>
                    </a:xfrm>
                    <a:prstGeom prst="rect">
                      <a:avLst/>
                    </a:prstGeom>
                  </pic:spPr>
                </pic:pic>
              </a:graphicData>
            </a:graphic>
          </wp:inline>
        </w:drawing>
      </w:r>
    </w:p>
    <w:p w14:paraId="5160B052" w14:textId="77777777" w:rsidR="00102D7B" w:rsidRPr="00B2109C" w:rsidRDefault="00102D7B" w:rsidP="00102D7B">
      <w:pPr>
        <w:pStyle w:val="Header"/>
        <w:rPr>
          <w:b/>
        </w:rPr>
      </w:pPr>
    </w:p>
    <w:p w14:paraId="174F241E" w14:textId="007F9EEA" w:rsidR="00243860" w:rsidRPr="00B2109C" w:rsidRDefault="006F1E0A" w:rsidP="006F1E0A">
      <w:pPr>
        <w:pStyle w:val="Header"/>
        <w:numPr>
          <w:ilvl w:val="0"/>
          <w:numId w:val="33"/>
        </w:numPr>
        <w:rPr>
          <w:b/>
        </w:rPr>
      </w:pPr>
      <w:r w:rsidRPr="00B2109C">
        <w:rPr>
          <w:b/>
        </w:rPr>
        <w:t>CCSF’s ACCJC Report on Job Placement and Licensure Rates</w:t>
      </w:r>
    </w:p>
    <w:p w14:paraId="3B001714" w14:textId="1471F2A9" w:rsidR="006F1E0A" w:rsidRPr="00B2109C" w:rsidRDefault="004A7CA8" w:rsidP="006F1E0A">
      <w:pPr>
        <w:pStyle w:val="Header"/>
        <w:numPr>
          <w:ilvl w:val="1"/>
          <w:numId w:val="33"/>
        </w:numPr>
      </w:pPr>
      <w:hyperlink r:id="rId14" w:history="1">
        <w:r w:rsidR="006F1E0A" w:rsidRPr="00B2109C">
          <w:rPr>
            <w:rStyle w:val="Hyperlink"/>
          </w:rPr>
          <w:t>http://www.ccsf.edu/en/about-city-college</w:t>
        </w:r>
      </w:hyperlink>
    </w:p>
    <w:p w14:paraId="52294660" w14:textId="77777777" w:rsidR="00243860" w:rsidRPr="00B2109C" w:rsidRDefault="00243860" w:rsidP="00156163">
      <w:pPr>
        <w:pStyle w:val="Header"/>
        <w:ind w:left="1440"/>
        <w:rPr>
          <w:b/>
        </w:rPr>
      </w:pPr>
    </w:p>
    <w:p w14:paraId="10A5F699" w14:textId="58578ACC" w:rsidR="00243860" w:rsidRPr="00B2109C" w:rsidRDefault="005E56FE" w:rsidP="00102D7B">
      <w:pPr>
        <w:pStyle w:val="Header"/>
        <w:rPr>
          <w:color w:val="262626" w:themeColor="text1" w:themeTint="D9"/>
          <w:u w:val="single"/>
        </w:rPr>
      </w:pPr>
      <w:r w:rsidRPr="00B2109C">
        <w:rPr>
          <w:color w:val="262626" w:themeColor="text1" w:themeTint="D9"/>
          <w:u w:val="single"/>
        </w:rPr>
        <w:t>For More Information:</w:t>
      </w:r>
    </w:p>
    <w:p w14:paraId="4C47BB4E" w14:textId="77777777" w:rsidR="00243860" w:rsidRPr="00B2109C" w:rsidRDefault="00243860" w:rsidP="00243860">
      <w:pPr>
        <w:rPr>
          <w:rFonts w:asciiTheme="minorHAnsi" w:eastAsiaTheme="minorEastAsia" w:hAnsiTheme="minorHAnsi"/>
          <w:noProof/>
          <w:color w:val="262626" w:themeColor="text1" w:themeTint="D9"/>
          <w:sz w:val="22"/>
          <w:szCs w:val="22"/>
        </w:rPr>
      </w:pPr>
      <w:r w:rsidRPr="00B2109C">
        <w:rPr>
          <w:rFonts w:asciiTheme="minorHAnsi" w:eastAsiaTheme="minorEastAsia" w:hAnsiTheme="minorHAnsi"/>
          <w:noProof/>
          <w:color w:val="262626" w:themeColor="text1" w:themeTint="D9"/>
          <w:sz w:val="22"/>
          <w:szCs w:val="22"/>
        </w:rPr>
        <w:t>Theresa Fleischer Rowland</w:t>
      </w:r>
    </w:p>
    <w:p w14:paraId="76E97174" w14:textId="77777777" w:rsidR="00243860" w:rsidRPr="00B2109C" w:rsidRDefault="00243860" w:rsidP="00243860">
      <w:pPr>
        <w:rPr>
          <w:rFonts w:asciiTheme="minorHAnsi" w:eastAsiaTheme="minorEastAsia" w:hAnsiTheme="minorHAnsi"/>
          <w:i/>
          <w:iCs/>
          <w:noProof/>
          <w:color w:val="262626" w:themeColor="text1" w:themeTint="D9"/>
          <w:sz w:val="22"/>
          <w:szCs w:val="22"/>
        </w:rPr>
      </w:pPr>
      <w:r w:rsidRPr="00B2109C">
        <w:rPr>
          <w:rFonts w:asciiTheme="minorHAnsi" w:eastAsiaTheme="minorEastAsia" w:hAnsiTheme="minorHAnsi"/>
          <w:i/>
          <w:iCs/>
          <w:noProof/>
          <w:color w:val="262626" w:themeColor="text1" w:themeTint="D9"/>
          <w:sz w:val="22"/>
          <w:szCs w:val="22"/>
        </w:rPr>
        <w:t>Associate Vice Chancellor, Instruction</w:t>
      </w:r>
    </w:p>
    <w:p w14:paraId="74B27256" w14:textId="77777777" w:rsidR="00243860" w:rsidRPr="00B2109C" w:rsidRDefault="00243860" w:rsidP="00243860">
      <w:pPr>
        <w:rPr>
          <w:rFonts w:asciiTheme="minorHAnsi" w:eastAsiaTheme="minorEastAsia" w:hAnsiTheme="minorHAnsi"/>
          <w:i/>
          <w:iCs/>
          <w:noProof/>
          <w:color w:val="262626" w:themeColor="text1" w:themeTint="D9"/>
          <w:sz w:val="22"/>
          <w:szCs w:val="22"/>
        </w:rPr>
      </w:pPr>
      <w:r w:rsidRPr="00B2109C">
        <w:rPr>
          <w:rFonts w:asciiTheme="minorHAnsi" w:eastAsiaTheme="minorEastAsia" w:hAnsiTheme="minorHAnsi"/>
          <w:i/>
          <w:iCs/>
          <w:noProof/>
          <w:color w:val="262626" w:themeColor="text1" w:themeTint="D9"/>
          <w:sz w:val="22"/>
          <w:szCs w:val="22"/>
        </w:rPr>
        <w:t>Workforce &amp; Economic Development</w:t>
      </w:r>
    </w:p>
    <w:p w14:paraId="49F20820" w14:textId="25EAE2AE" w:rsidR="00243860" w:rsidRPr="00B2109C" w:rsidRDefault="00753E38" w:rsidP="008A493A">
      <w:pPr>
        <w:rPr>
          <w:rFonts w:asciiTheme="minorHAnsi" w:eastAsiaTheme="minorEastAsia" w:hAnsiTheme="minorHAnsi"/>
          <w:noProof/>
          <w:color w:val="262626" w:themeColor="text1" w:themeTint="D9"/>
          <w:sz w:val="22"/>
          <w:szCs w:val="22"/>
        </w:rPr>
      </w:pPr>
      <w:r w:rsidRPr="00B2109C">
        <w:rPr>
          <w:rFonts w:asciiTheme="minorHAnsi" w:eastAsiaTheme="minorEastAsia" w:hAnsiTheme="minorHAnsi"/>
          <w:i/>
          <w:iCs/>
          <w:noProof/>
          <w:color w:val="262626" w:themeColor="text1" w:themeTint="D9"/>
          <w:sz w:val="22"/>
          <w:szCs w:val="22"/>
        </w:rPr>
        <w:t>O (415) 239-3301   </w:t>
      </w:r>
      <w:hyperlink r:id="rId15" w:history="1">
        <w:r w:rsidR="00243860" w:rsidRPr="00B2109C">
          <w:rPr>
            <w:rStyle w:val="Hyperlink"/>
            <w:rFonts w:asciiTheme="minorHAnsi" w:eastAsiaTheme="minorEastAsia" w:hAnsiTheme="minorHAnsi"/>
            <w:i/>
            <w:iCs/>
            <w:noProof/>
            <w:color w:val="262626" w:themeColor="text1" w:themeTint="D9"/>
            <w:sz w:val="22"/>
            <w:szCs w:val="22"/>
          </w:rPr>
          <w:t>trowland@ccsf.edu</w:t>
        </w:r>
      </w:hyperlink>
    </w:p>
    <w:p w14:paraId="2EFE371C" w14:textId="77777777" w:rsidR="00F56407" w:rsidRPr="00B2109C" w:rsidRDefault="00F56407" w:rsidP="008A493A">
      <w:pPr>
        <w:rPr>
          <w:rFonts w:asciiTheme="minorHAnsi" w:eastAsiaTheme="minorEastAsia" w:hAnsiTheme="minorHAnsi"/>
          <w:noProof/>
          <w:color w:val="262626" w:themeColor="text1" w:themeTint="D9"/>
          <w:sz w:val="22"/>
          <w:szCs w:val="22"/>
        </w:rPr>
      </w:pPr>
    </w:p>
    <w:p w14:paraId="76B331CB" w14:textId="3FA133D5" w:rsidR="001A404A" w:rsidRPr="001A404A" w:rsidRDefault="001A404A" w:rsidP="00F56407">
      <w:pPr>
        <w:rPr>
          <w:rFonts w:asciiTheme="minorHAnsi" w:hAnsiTheme="minorHAnsi"/>
          <w:color w:val="262626" w:themeColor="text1" w:themeTint="D9"/>
          <w:sz w:val="22"/>
          <w:szCs w:val="22"/>
          <w:u w:val="single"/>
        </w:rPr>
      </w:pPr>
      <w:r>
        <w:rPr>
          <w:rFonts w:asciiTheme="minorHAnsi" w:hAnsiTheme="minorHAnsi"/>
          <w:color w:val="262626" w:themeColor="text1" w:themeTint="D9"/>
          <w:sz w:val="22"/>
          <w:szCs w:val="22"/>
        </w:rPr>
        <w:lastRenderedPageBreak/>
        <w:t xml:space="preserve">John Carrese, </w:t>
      </w:r>
      <w:r w:rsidR="00F56407" w:rsidRPr="00B2109C">
        <w:rPr>
          <w:rFonts w:asciiTheme="minorHAnsi" w:hAnsiTheme="minorHAnsi"/>
          <w:i/>
          <w:color w:val="262626" w:themeColor="text1" w:themeTint="D9"/>
          <w:sz w:val="22"/>
          <w:szCs w:val="22"/>
        </w:rPr>
        <w:t>Director</w:t>
      </w:r>
      <w:r w:rsidR="00F56407" w:rsidRPr="00B2109C">
        <w:rPr>
          <w:rFonts w:asciiTheme="minorHAnsi" w:hAnsiTheme="minorHAnsi"/>
          <w:i/>
          <w:color w:val="262626" w:themeColor="text1" w:themeTint="D9"/>
          <w:sz w:val="22"/>
          <w:szCs w:val="22"/>
        </w:rPr>
        <w:br/>
        <w:t>San Fra</w:t>
      </w:r>
      <w:r>
        <w:rPr>
          <w:rFonts w:asciiTheme="minorHAnsi" w:hAnsiTheme="minorHAnsi"/>
          <w:i/>
          <w:color w:val="262626" w:themeColor="text1" w:themeTint="D9"/>
          <w:sz w:val="22"/>
          <w:szCs w:val="22"/>
        </w:rPr>
        <w:t xml:space="preserve">ncisco Bay Center of Excellence hosted at </w:t>
      </w:r>
      <w:r w:rsidR="00F56407" w:rsidRPr="00B2109C">
        <w:rPr>
          <w:rFonts w:asciiTheme="minorHAnsi" w:hAnsiTheme="minorHAnsi"/>
          <w:i/>
          <w:color w:val="262626" w:themeColor="text1" w:themeTint="D9"/>
          <w:sz w:val="22"/>
          <w:szCs w:val="22"/>
        </w:rPr>
        <w:t>City College of San Francisco</w:t>
      </w:r>
      <w:r w:rsidR="00F56407" w:rsidRPr="00B2109C">
        <w:rPr>
          <w:rFonts w:asciiTheme="minorHAnsi" w:hAnsiTheme="minorHAnsi"/>
          <w:i/>
          <w:color w:val="262626" w:themeColor="text1" w:themeTint="D9"/>
          <w:sz w:val="22"/>
          <w:szCs w:val="22"/>
        </w:rPr>
        <w:br/>
        <w:t>(415) 452-5529</w:t>
      </w:r>
      <w:r>
        <w:rPr>
          <w:rFonts w:asciiTheme="minorHAnsi" w:hAnsiTheme="minorHAnsi"/>
          <w:i/>
          <w:color w:val="262626" w:themeColor="text1" w:themeTint="D9"/>
          <w:sz w:val="22"/>
          <w:szCs w:val="22"/>
        </w:rPr>
        <w:t xml:space="preserve">; </w:t>
      </w:r>
      <w:r w:rsidR="0049221C" w:rsidRPr="00B2109C">
        <w:rPr>
          <w:rFonts w:asciiTheme="minorHAnsi" w:hAnsiTheme="minorHAnsi"/>
          <w:i/>
          <w:color w:val="262626" w:themeColor="text1" w:themeTint="D9"/>
          <w:sz w:val="22"/>
          <w:szCs w:val="22"/>
        </w:rPr>
        <w:t xml:space="preserve"> jcarrese@ccsf.edu</w:t>
      </w:r>
      <w:r w:rsidR="00F56407" w:rsidRPr="00B2109C">
        <w:rPr>
          <w:rFonts w:asciiTheme="minorHAnsi" w:hAnsiTheme="minorHAnsi"/>
          <w:i/>
          <w:color w:val="262626" w:themeColor="text1" w:themeTint="D9"/>
          <w:sz w:val="22"/>
          <w:szCs w:val="22"/>
        </w:rPr>
        <w:br/>
      </w:r>
      <w:hyperlink r:id="rId16" w:tgtFrame="_blank" w:history="1">
        <w:r w:rsidR="00F56407" w:rsidRPr="00B2109C">
          <w:rPr>
            <w:rStyle w:val="Hyperlink"/>
            <w:rFonts w:asciiTheme="minorHAnsi" w:hAnsiTheme="minorHAnsi"/>
            <w:color w:val="262626" w:themeColor="text1" w:themeTint="D9"/>
            <w:sz w:val="22"/>
            <w:szCs w:val="22"/>
          </w:rPr>
          <w:t>www.coeccc.net</w:t>
        </w:r>
      </w:hyperlink>
      <w:r w:rsidR="00F56407" w:rsidRPr="00B2109C">
        <w:rPr>
          <w:rFonts w:asciiTheme="minorHAnsi" w:hAnsiTheme="minorHAnsi"/>
          <w:color w:val="262626" w:themeColor="text1" w:themeTint="D9"/>
          <w:sz w:val="22"/>
          <w:szCs w:val="22"/>
        </w:rPr>
        <w:t xml:space="preserve"> </w:t>
      </w:r>
    </w:p>
    <w:p w14:paraId="2D746142" w14:textId="30C7E81A" w:rsidR="00EC5564" w:rsidRPr="009423E3" w:rsidRDefault="00F56407" w:rsidP="00F56407">
      <w:pPr>
        <w:rPr>
          <w:rFonts w:asciiTheme="minorHAnsi" w:hAnsiTheme="minorHAnsi"/>
          <w:color w:val="262626" w:themeColor="text1" w:themeTint="D9"/>
          <w:sz w:val="22"/>
          <w:szCs w:val="22"/>
        </w:rPr>
      </w:pPr>
      <w:r w:rsidRPr="00B2109C">
        <w:rPr>
          <w:rFonts w:asciiTheme="minorHAnsi" w:hAnsiTheme="minorHAnsi"/>
          <w:color w:val="262626" w:themeColor="text1" w:themeTint="D9"/>
          <w:sz w:val="22"/>
          <w:szCs w:val="22"/>
        </w:rPr>
        <w:t>Forecasting High Growth/Emerging Industries and Workforce Trends</w:t>
      </w:r>
      <w:r w:rsidRPr="00B2109C">
        <w:rPr>
          <w:rFonts w:asciiTheme="minorHAnsi" w:hAnsiTheme="minorHAnsi"/>
          <w:color w:val="262626" w:themeColor="text1" w:themeTint="D9"/>
          <w:sz w:val="22"/>
          <w:szCs w:val="22"/>
        </w:rPr>
        <w:br/>
        <w:t>for Community Colleges</w:t>
      </w:r>
    </w:p>
    <w:p w14:paraId="022B5747" w14:textId="77777777" w:rsidR="004A0A87" w:rsidRPr="00B2109C" w:rsidRDefault="004A0A87" w:rsidP="004A0A87">
      <w:pPr>
        <w:jc w:val="center"/>
        <w:rPr>
          <w:rFonts w:asciiTheme="minorHAnsi" w:hAnsiTheme="minorHAnsi"/>
          <w:b/>
          <w:sz w:val="22"/>
          <w:szCs w:val="22"/>
        </w:rPr>
      </w:pPr>
    </w:p>
    <w:p w14:paraId="48E45AE1" w14:textId="77777777" w:rsidR="00175461" w:rsidRPr="00B2109C" w:rsidRDefault="00175461" w:rsidP="00175461">
      <w:pPr>
        <w:rPr>
          <w:rFonts w:asciiTheme="minorHAnsi" w:eastAsia="Times New Roman" w:hAnsiTheme="minorHAnsi"/>
          <w:b/>
          <w:sz w:val="22"/>
          <w:szCs w:val="22"/>
          <w:u w:val="single"/>
        </w:rPr>
      </w:pPr>
      <w:r w:rsidRPr="00B2109C">
        <w:rPr>
          <w:rFonts w:asciiTheme="minorHAnsi" w:eastAsia="Times New Roman" w:hAnsiTheme="minorHAnsi"/>
          <w:b/>
          <w:sz w:val="22"/>
          <w:szCs w:val="22"/>
          <w:u w:val="single"/>
        </w:rPr>
        <w:t>Wage Tracker:  College Wage Tracker &amp; Salary Surfer</w:t>
      </w:r>
    </w:p>
    <w:p w14:paraId="7B7F3D0E"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t xml:space="preserve">Part of the Chancellor’s Office Data Mart, </w:t>
      </w:r>
      <w:r w:rsidRPr="00B2109C">
        <w:rPr>
          <w:rFonts w:asciiTheme="minorHAnsi" w:eastAsia="Times New Roman" w:hAnsiTheme="minorHAnsi"/>
          <w:b/>
          <w:sz w:val="22"/>
          <w:szCs w:val="22"/>
        </w:rPr>
        <w:t>Wage Tracker</w:t>
      </w:r>
      <w:r w:rsidRPr="00B2109C">
        <w:rPr>
          <w:rFonts w:asciiTheme="minorHAnsi" w:eastAsia="Times New Roman" w:hAnsiTheme="minorHAnsi"/>
          <w:sz w:val="22"/>
          <w:szCs w:val="22"/>
        </w:rPr>
        <w:t xml:space="preserve"> shows total awards and student wages three years after earning a degree or certificate. Users can specify one or multiple colleges, high-level or specific Taxonomy of Program (2 and 6 digit TOP) codes, and award types. </w:t>
      </w:r>
    </w:p>
    <w:p w14:paraId="5B5641B0" w14:textId="77777777" w:rsidR="00175461" w:rsidRPr="00B2109C" w:rsidRDefault="00175461" w:rsidP="00175461">
      <w:pPr>
        <w:rPr>
          <w:rFonts w:asciiTheme="minorHAnsi" w:eastAsia="Times New Roman" w:hAnsiTheme="minorHAnsi"/>
          <w:sz w:val="22"/>
          <w:szCs w:val="22"/>
        </w:rPr>
      </w:pPr>
    </w:p>
    <w:p w14:paraId="1722E3AB"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t xml:space="preserve">This report uses California Employment Development Division (EDD) Unemployment Insurance (UI) wage data. </w:t>
      </w:r>
    </w:p>
    <w:p w14:paraId="3084CBB9" w14:textId="77777777" w:rsidR="00175461" w:rsidRPr="00B2109C" w:rsidRDefault="00175461" w:rsidP="00175461">
      <w:pPr>
        <w:rPr>
          <w:rFonts w:asciiTheme="minorHAnsi" w:eastAsia="Times New Roman" w:hAnsiTheme="minorHAnsi"/>
          <w:sz w:val="22"/>
          <w:szCs w:val="22"/>
        </w:rPr>
      </w:pPr>
    </w:p>
    <w:p w14:paraId="71883F50"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t xml:space="preserve">This is the same data source that is used for the </w:t>
      </w:r>
      <w:r w:rsidRPr="00B2109C">
        <w:rPr>
          <w:rFonts w:asciiTheme="minorHAnsi" w:eastAsia="Times New Roman" w:hAnsiTheme="minorHAnsi"/>
          <w:b/>
          <w:sz w:val="22"/>
          <w:szCs w:val="22"/>
        </w:rPr>
        <w:t>Salary Surfer,</w:t>
      </w:r>
      <w:r w:rsidRPr="00B2109C">
        <w:rPr>
          <w:rFonts w:asciiTheme="minorHAnsi" w:eastAsia="Times New Roman" w:hAnsiTheme="minorHAnsi"/>
          <w:sz w:val="22"/>
          <w:szCs w:val="22"/>
        </w:rPr>
        <w:t xml:space="preserve"> which provides state-level information of graduates’ earnings based on their program of study. </w:t>
      </w:r>
    </w:p>
    <w:p w14:paraId="12F1C85E" w14:textId="77777777" w:rsidR="00175461" w:rsidRPr="00B2109C" w:rsidRDefault="00175461" w:rsidP="00175461">
      <w:pPr>
        <w:rPr>
          <w:rFonts w:asciiTheme="minorHAnsi" w:eastAsia="Times New Roman" w:hAnsiTheme="minorHAnsi"/>
          <w:sz w:val="22"/>
          <w:szCs w:val="22"/>
        </w:rPr>
      </w:pPr>
    </w:p>
    <w:p w14:paraId="60A06BA1" w14:textId="06F4BDF4"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t>Web link</w:t>
      </w:r>
      <w:r w:rsidR="001A404A">
        <w:rPr>
          <w:rFonts w:asciiTheme="minorHAnsi" w:eastAsia="Times New Roman" w:hAnsiTheme="minorHAnsi"/>
          <w:sz w:val="22"/>
          <w:szCs w:val="22"/>
        </w:rPr>
        <w:t>s</w:t>
      </w:r>
      <w:r w:rsidRPr="00B2109C">
        <w:rPr>
          <w:rFonts w:asciiTheme="minorHAnsi" w:eastAsia="Times New Roman" w:hAnsiTheme="minorHAnsi"/>
          <w:sz w:val="22"/>
          <w:szCs w:val="22"/>
        </w:rPr>
        <w:t xml:space="preserve">: </w:t>
      </w:r>
      <w:hyperlink r:id="rId17" w:history="1">
        <w:r w:rsidRPr="00B2109C">
          <w:rPr>
            <w:rStyle w:val="Hyperlink"/>
            <w:rFonts w:asciiTheme="minorHAnsi" w:eastAsia="Times New Roman" w:hAnsiTheme="minorHAnsi"/>
            <w:sz w:val="22"/>
            <w:szCs w:val="22"/>
          </w:rPr>
          <w:t>http://datamart.cccco.edu/Outcomes/College_Wage_Tracker.aspx</w:t>
        </w:r>
      </w:hyperlink>
    </w:p>
    <w:p w14:paraId="054DE326" w14:textId="77777777" w:rsidR="00175461" w:rsidRPr="00B2109C" w:rsidRDefault="00175461" w:rsidP="00175461">
      <w:pPr>
        <w:rPr>
          <w:rFonts w:asciiTheme="minorHAnsi" w:eastAsia="Times New Roman" w:hAnsiTheme="minorHAnsi"/>
          <w:sz w:val="22"/>
          <w:szCs w:val="22"/>
        </w:rPr>
      </w:pPr>
    </w:p>
    <w:p w14:paraId="180FCC40" w14:textId="739E16A1" w:rsidR="00175461" w:rsidRPr="00B2109C" w:rsidRDefault="001A404A" w:rsidP="00175461">
      <w:pPr>
        <w:rPr>
          <w:rFonts w:asciiTheme="minorHAnsi" w:hAnsiTheme="minorHAnsi"/>
          <w:sz w:val="22"/>
          <w:szCs w:val="22"/>
        </w:rPr>
      </w:pPr>
      <w:r>
        <w:rPr>
          <w:rFonts w:asciiTheme="minorHAnsi" w:hAnsiTheme="minorHAnsi"/>
          <w:sz w:val="22"/>
          <w:szCs w:val="22"/>
        </w:rPr>
        <w:t>a</w:t>
      </w:r>
      <w:r w:rsidR="00175461" w:rsidRPr="00B2109C">
        <w:rPr>
          <w:rFonts w:asciiTheme="minorHAnsi" w:hAnsiTheme="minorHAnsi"/>
          <w:sz w:val="22"/>
          <w:szCs w:val="22"/>
        </w:rPr>
        <w:t xml:space="preserve">nd  </w:t>
      </w:r>
      <w:hyperlink r:id="rId18" w:history="1">
        <w:r w:rsidR="00175461" w:rsidRPr="00B2109C">
          <w:rPr>
            <w:rStyle w:val="Hyperlink"/>
            <w:rFonts w:asciiTheme="minorHAnsi" w:hAnsiTheme="minorHAnsi"/>
            <w:sz w:val="22"/>
            <w:szCs w:val="22"/>
          </w:rPr>
          <w:t>http://salarysurfer.cccco.edu/SalarySurfer.aspx</w:t>
        </w:r>
      </w:hyperlink>
    </w:p>
    <w:p w14:paraId="311B6381" w14:textId="77777777" w:rsidR="00175461" w:rsidRPr="00B2109C" w:rsidRDefault="00175461" w:rsidP="00175461">
      <w:pPr>
        <w:rPr>
          <w:rFonts w:asciiTheme="minorHAnsi" w:eastAsia="Times New Roman" w:hAnsiTheme="minorHAnsi"/>
          <w:sz w:val="22"/>
          <w:szCs w:val="22"/>
        </w:rPr>
      </w:pPr>
    </w:p>
    <w:p w14:paraId="02C524CF" w14:textId="77777777" w:rsidR="00175461" w:rsidRPr="00B2109C" w:rsidRDefault="00175461" w:rsidP="00175461">
      <w:pPr>
        <w:rPr>
          <w:rFonts w:asciiTheme="minorHAnsi" w:eastAsia="Times New Roman" w:hAnsiTheme="minorHAnsi"/>
          <w:sz w:val="22"/>
          <w:szCs w:val="22"/>
          <w:u w:val="single"/>
        </w:rPr>
      </w:pPr>
      <w:r w:rsidRPr="00B2109C">
        <w:rPr>
          <w:rFonts w:asciiTheme="minorHAnsi" w:eastAsia="Times New Roman" w:hAnsiTheme="minorHAnsi"/>
          <w:sz w:val="22"/>
          <w:szCs w:val="22"/>
          <w:u w:val="single"/>
        </w:rPr>
        <w:t xml:space="preserve">When to use it: </w:t>
      </w:r>
    </w:p>
    <w:p w14:paraId="6021BD9D"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sym w:font="Symbol" w:char="F0B7"/>
      </w:r>
      <w:r w:rsidRPr="00B2109C">
        <w:rPr>
          <w:rFonts w:asciiTheme="minorHAnsi" w:eastAsia="Times New Roman" w:hAnsiTheme="minorHAnsi"/>
          <w:sz w:val="22"/>
          <w:szCs w:val="22"/>
        </w:rPr>
        <w:t xml:space="preserve"> Writing grant applications </w:t>
      </w:r>
    </w:p>
    <w:p w14:paraId="09741485"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sym w:font="Symbol" w:char="F0B7"/>
      </w:r>
      <w:r w:rsidRPr="00B2109C">
        <w:rPr>
          <w:rFonts w:asciiTheme="minorHAnsi" w:eastAsia="Times New Roman" w:hAnsiTheme="minorHAnsi"/>
          <w:sz w:val="22"/>
          <w:szCs w:val="22"/>
        </w:rPr>
        <w:t xml:space="preserve"> Conducting program review </w:t>
      </w:r>
    </w:p>
    <w:p w14:paraId="4543ECB0"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sym w:font="Symbol" w:char="F0B7"/>
      </w:r>
      <w:r w:rsidRPr="00B2109C">
        <w:rPr>
          <w:rFonts w:asciiTheme="minorHAnsi" w:eastAsia="Times New Roman" w:hAnsiTheme="minorHAnsi"/>
          <w:sz w:val="22"/>
          <w:szCs w:val="22"/>
        </w:rPr>
        <w:t xml:space="preserve"> Engaging in regional planning </w:t>
      </w:r>
    </w:p>
    <w:p w14:paraId="59DBE285" w14:textId="77777777" w:rsidR="00175461" w:rsidRPr="00B2109C" w:rsidRDefault="00175461" w:rsidP="00175461">
      <w:pPr>
        <w:rPr>
          <w:rFonts w:asciiTheme="minorHAnsi" w:eastAsia="Times New Roman" w:hAnsiTheme="minorHAnsi"/>
          <w:sz w:val="22"/>
          <w:szCs w:val="22"/>
        </w:rPr>
      </w:pPr>
    </w:p>
    <w:p w14:paraId="638DE633" w14:textId="77777777" w:rsidR="00175461" w:rsidRPr="00B2109C" w:rsidRDefault="00175461" w:rsidP="00175461">
      <w:pPr>
        <w:rPr>
          <w:rFonts w:asciiTheme="minorHAnsi" w:eastAsia="Times New Roman" w:hAnsiTheme="minorHAnsi"/>
          <w:sz w:val="22"/>
          <w:szCs w:val="22"/>
          <w:u w:val="single"/>
        </w:rPr>
      </w:pPr>
      <w:r w:rsidRPr="00B2109C">
        <w:rPr>
          <w:rFonts w:asciiTheme="minorHAnsi" w:eastAsia="Times New Roman" w:hAnsiTheme="minorHAnsi"/>
          <w:sz w:val="22"/>
          <w:szCs w:val="22"/>
          <w:u w:val="single"/>
        </w:rPr>
        <w:t xml:space="preserve">What to use it for: </w:t>
      </w:r>
    </w:p>
    <w:p w14:paraId="55C52338"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sym w:font="Symbol" w:char="F0B7"/>
      </w:r>
      <w:r w:rsidRPr="00B2109C">
        <w:rPr>
          <w:rFonts w:asciiTheme="minorHAnsi" w:eastAsia="Times New Roman" w:hAnsiTheme="minorHAnsi"/>
          <w:sz w:val="22"/>
          <w:szCs w:val="22"/>
        </w:rPr>
        <w:t xml:space="preserve"> Evaluating how well programs are training students for the workplace</w:t>
      </w:r>
    </w:p>
    <w:p w14:paraId="06E4FC61" w14:textId="77777777" w:rsidR="00175461" w:rsidRPr="00B2109C" w:rsidRDefault="00175461" w:rsidP="00175461">
      <w:pPr>
        <w:rPr>
          <w:rFonts w:asciiTheme="minorHAnsi" w:hAnsiTheme="minorHAnsi"/>
          <w:b/>
          <w:sz w:val="22"/>
          <w:szCs w:val="22"/>
        </w:rPr>
      </w:pPr>
    </w:p>
    <w:p w14:paraId="7C157747" w14:textId="77777777" w:rsidR="00175461" w:rsidRPr="00B2109C" w:rsidRDefault="00175461" w:rsidP="00175461">
      <w:pPr>
        <w:rPr>
          <w:rFonts w:asciiTheme="minorHAnsi" w:eastAsia="Times New Roman" w:hAnsiTheme="minorHAnsi"/>
          <w:b/>
          <w:sz w:val="22"/>
          <w:szCs w:val="22"/>
        </w:rPr>
      </w:pPr>
      <w:r w:rsidRPr="00B2109C">
        <w:rPr>
          <w:rFonts w:asciiTheme="minorHAnsi" w:eastAsia="Times New Roman" w:hAnsiTheme="minorHAnsi"/>
          <w:b/>
          <w:sz w:val="22"/>
          <w:szCs w:val="22"/>
          <w:u w:val="single"/>
        </w:rPr>
        <w:t>CTE Outcomes Survey (CTEOS)</w:t>
      </w:r>
      <w:r w:rsidRPr="00B2109C">
        <w:rPr>
          <w:rFonts w:asciiTheme="minorHAnsi" w:eastAsia="Times New Roman" w:hAnsiTheme="minorHAnsi"/>
          <w:b/>
          <w:sz w:val="22"/>
          <w:szCs w:val="22"/>
        </w:rPr>
        <w:t xml:space="preserve"> </w:t>
      </w:r>
    </w:p>
    <w:p w14:paraId="5E8DD0FB"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t xml:space="preserve">Conducted by Santa Rosa Junior College, the CTE Outcomes Survey (CTEOS) is a voluntary, statewide survey of students in California community college career and technical education programs, one year after they earned a credential or stopped taking courses. It collects information such as employment in field of study, attainment of a third-party credential, whether students started a business, changes in the number of hours worked, and wages before and after attending college. </w:t>
      </w:r>
    </w:p>
    <w:p w14:paraId="0197267F" w14:textId="77777777" w:rsidR="00175461" w:rsidRPr="00B2109C" w:rsidRDefault="00175461" w:rsidP="00175461">
      <w:pPr>
        <w:rPr>
          <w:rFonts w:asciiTheme="minorHAnsi" w:eastAsia="Times New Roman" w:hAnsiTheme="minorHAnsi"/>
          <w:sz w:val="22"/>
          <w:szCs w:val="22"/>
        </w:rPr>
      </w:pPr>
    </w:p>
    <w:p w14:paraId="1EAC8C89"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t xml:space="preserve">Web link: </w:t>
      </w:r>
      <w:hyperlink r:id="rId19" w:history="1">
        <w:r w:rsidRPr="00B2109C">
          <w:rPr>
            <w:rStyle w:val="Hyperlink"/>
            <w:rFonts w:asciiTheme="minorHAnsi" w:eastAsia="Times New Roman" w:hAnsiTheme="minorHAnsi"/>
            <w:sz w:val="22"/>
            <w:szCs w:val="22"/>
          </w:rPr>
          <w:t>http://cteos.santarosa.edu</w:t>
        </w:r>
      </w:hyperlink>
    </w:p>
    <w:p w14:paraId="5C9838AA" w14:textId="77777777" w:rsidR="00175461" w:rsidRPr="00B2109C" w:rsidRDefault="00175461" w:rsidP="00175461">
      <w:pPr>
        <w:rPr>
          <w:rFonts w:asciiTheme="minorHAnsi" w:eastAsia="Times New Roman" w:hAnsiTheme="minorHAnsi"/>
          <w:sz w:val="22"/>
          <w:szCs w:val="22"/>
        </w:rPr>
      </w:pPr>
    </w:p>
    <w:p w14:paraId="56C2AF61"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t>Note: Results from the CTE Outcomes Survey are displayed on the LaunchBoard free of charge (</w:t>
      </w:r>
      <w:hyperlink r:id="rId20" w:history="1">
        <w:r w:rsidRPr="00B2109C">
          <w:rPr>
            <w:rStyle w:val="Hyperlink"/>
            <w:rFonts w:asciiTheme="minorHAnsi" w:eastAsia="Times New Roman" w:hAnsiTheme="minorHAnsi"/>
            <w:sz w:val="22"/>
            <w:szCs w:val="22"/>
          </w:rPr>
          <w:t>https://www.calpassplus.org/Launchboard/CTEOS.aspx</w:t>
        </w:r>
      </w:hyperlink>
      <w:r w:rsidRPr="00B2109C">
        <w:rPr>
          <w:rFonts w:asciiTheme="minorHAnsi" w:eastAsia="Times New Roman" w:hAnsiTheme="minorHAnsi"/>
          <w:sz w:val="22"/>
          <w:szCs w:val="22"/>
        </w:rPr>
        <w:t xml:space="preserve">). </w:t>
      </w:r>
    </w:p>
    <w:p w14:paraId="05CF07B0" w14:textId="77777777" w:rsidR="00175461" w:rsidRPr="00B2109C" w:rsidRDefault="00175461" w:rsidP="00175461">
      <w:pPr>
        <w:rPr>
          <w:rFonts w:asciiTheme="minorHAnsi" w:eastAsia="Times New Roman" w:hAnsiTheme="minorHAnsi"/>
          <w:sz w:val="22"/>
          <w:szCs w:val="22"/>
        </w:rPr>
      </w:pPr>
    </w:p>
    <w:p w14:paraId="7266B08B"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u w:val="single"/>
        </w:rPr>
        <w:t>When to use it:</w:t>
      </w:r>
      <w:r w:rsidRPr="00B2109C">
        <w:rPr>
          <w:rFonts w:asciiTheme="minorHAnsi" w:eastAsia="Times New Roman" w:hAnsiTheme="minorHAnsi"/>
          <w:sz w:val="22"/>
          <w:szCs w:val="22"/>
        </w:rPr>
        <w:t xml:space="preserve"> </w:t>
      </w:r>
      <w:r w:rsidRPr="00B2109C">
        <w:rPr>
          <w:rFonts w:asciiTheme="minorHAnsi" w:eastAsia="Times New Roman" w:hAnsiTheme="minorHAnsi"/>
          <w:sz w:val="22"/>
          <w:szCs w:val="22"/>
        </w:rPr>
        <w:sym w:font="Symbol" w:char="F0B7"/>
      </w:r>
      <w:r w:rsidRPr="00B2109C">
        <w:rPr>
          <w:rFonts w:asciiTheme="minorHAnsi" w:eastAsia="Times New Roman" w:hAnsiTheme="minorHAnsi"/>
          <w:sz w:val="22"/>
          <w:szCs w:val="22"/>
        </w:rPr>
        <w:t xml:space="preserve"> Conducting program review </w:t>
      </w:r>
      <w:r w:rsidRPr="00B2109C">
        <w:rPr>
          <w:rFonts w:asciiTheme="minorHAnsi" w:eastAsia="Times New Roman" w:hAnsiTheme="minorHAnsi"/>
          <w:sz w:val="22"/>
          <w:szCs w:val="22"/>
        </w:rPr>
        <w:sym w:font="Symbol" w:char="F0B7"/>
      </w:r>
      <w:r w:rsidRPr="00B2109C">
        <w:rPr>
          <w:rFonts w:asciiTheme="minorHAnsi" w:eastAsia="Times New Roman" w:hAnsiTheme="minorHAnsi"/>
          <w:sz w:val="22"/>
          <w:szCs w:val="22"/>
        </w:rPr>
        <w:t xml:space="preserve"> Engaging in regional planning </w:t>
      </w:r>
    </w:p>
    <w:p w14:paraId="688FBAE1" w14:textId="77777777" w:rsidR="00175461" w:rsidRPr="00B2109C" w:rsidRDefault="00175461" w:rsidP="00175461">
      <w:pPr>
        <w:rPr>
          <w:rFonts w:asciiTheme="minorHAnsi" w:eastAsia="Times New Roman" w:hAnsiTheme="minorHAnsi"/>
          <w:sz w:val="22"/>
          <w:szCs w:val="22"/>
        </w:rPr>
      </w:pPr>
    </w:p>
    <w:p w14:paraId="6D0149A3"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u w:val="single"/>
        </w:rPr>
        <w:t>What to use it for:</w:t>
      </w:r>
      <w:r w:rsidRPr="00B2109C">
        <w:rPr>
          <w:rFonts w:asciiTheme="minorHAnsi" w:eastAsia="Times New Roman" w:hAnsiTheme="minorHAnsi"/>
          <w:sz w:val="22"/>
          <w:szCs w:val="22"/>
        </w:rPr>
        <w:t xml:space="preserve"> </w:t>
      </w:r>
      <w:r w:rsidRPr="00B2109C">
        <w:rPr>
          <w:rFonts w:asciiTheme="minorHAnsi" w:eastAsia="Times New Roman" w:hAnsiTheme="minorHAnsi"/>
          <w:sz w:val="22"/>
          <w:szCs w:val="22"/>
        </w:rPr>
        <w:sym w:font="Symbol" w:char="F0B7"/>
      </w:r>
      <w:r w:rsidRPr="00B2109C">
        <w:rPr>
          <w:rFonts w:asciiTheme="minorHAnsi" w:eastAsia="Times New Roman" w:hAnsiTheme="minorHAnsi"/>
          <w:sz w:val="22"/>
          <w:szCs w:val="22"/>
        </w:rPr>
        <w:t xml:space="preserve"> Evaluating how well programs are training students for the workplace </w:t>
      </w:r>
    </w:p>
    <w:p w14:paraId="6572F4BD" w14:textId="77777777" w:rsidR="00175461" w:rsidRPr="00B2109C" w:rsidRDefault="00175461" w:rsidP="00175461">
      <w:pPr>
        <w:rPr>
          <w:rFonts w:asciiTheme="minorHAnsi" w:hAnsiTheme="minorHAnsi"/>
          <w:sz w:val="22"/>
          <w:szCs w:val="22"/>
        </w:rPr>
      </w:pPr>
    </w:p>
    <w:p w14:paraId="0623E0B0" w14:textId="77777777" w:rsidR="00175461" w:rsidRPr="00B2109C" w:rsidRDefault="00175461" w:rsidP="00175461">
      <w:pPr>
        <w:rPr>
          <w:rFonts w:asciiTheme="minorHAnsi" w:eastAsia="Times New Roman" w:hAnsiTheme="minorHAnsi"/>
          <w:b/>
          <w:sz w:val="22"/>
          <w:szCs w:val="22"/>
          <w:u w:val="single"/>
        </w:rPr>
      </w:pPr>
      <w:r w:rsidRPr="00B2109C">
        <w:rPr>
          <w:rFonts w:asciiTheme="minorHAnsi" w:eastAsia="Times New Roman" w:hAnsiTheme="minorHAnsi"/>
          <w:b/>
          <w:sz w:val="22"/>
          <w:szCs w:val="22"/>
          <w:u w:val="single"/>
        </w:rPr>
        <w:t>CTE LaunchBoard 2.0</w:t>
      </w:r>
    </w:p>
    <w:p w14:paraId="296F743D" w14:textId="77777777" w:rsidR="00175461" w:rsidRPr="00B2109C" w:rsidRDefault="00175461" w:rsidP="00175461">
      <w:pPr>
        <w:rPr>
          <w:rFonts w:asciiTheme="minorHAnsi" w:eastAsia="Times New Roman" w:hAnsiTheme="minorHAnsi"/>
          <w:sz w:val="22"/>
          <w:szCs w:val="22"/>
        </w:rPr>
      </w:pPr>
    </w:p>
    <w:p w14:paraId="742ABEE6" w14:textId="0DF36C8A"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t>The LaunchBoard is a web-based, user-friendly data dashboard that brings education, employment, and labor market data together to inform decision-making and planning for career and tech</w:t>
      </w:r>
      <w:r w:rsidR="001A404A">
        <w:rPr>
          <w:rFonts w:asciiTheme="minorHAnsi" w:eastAsia="Times New Roman" w:hAnsiTheme="minorHAnsi"/>
          <w:sz w:val="22"/>
          <w:szCs w:val="22"/>
        </w:rPr>
        <w:t xml:space="preserve">nical education </w:t>
      </w:r>
      <w:r w:rsidR="001A404A">
        <w:rPr>
          <w:rFonts w:asciiTheme="minorHAnsi" w:eastAsia="Times New Roman" w:hAnsiTheme="minorHAnsi"/>
          <w:sz w:val="22"/>
          <w:szCs w:val="22"/>
        </w:rPr>
        <w:lastRenderedPageBreak/>
        <w:t xml:space="preserve">(CTE) programs.  </w:t>
      </w:r>
      <w:r w:rsidRPr="00B2109C">
        <w:rPr>
          <w:rFonts w:asciiTheme="minorHAnsi" w:eastAsia="Times New Roman" w:hAnsiTheme="minorHAnsi"/>
          <w:sz w:val="22"/>
          <w:szCs w:val="22"/>
        </w:rPr>
        <w:t xml:space="preserve">Supported by the California Community Colleges Chancellor’s Office and hosted by CalPASS Plus, the LaunchBoard is designed to foster conversations across sectors, regions, and grants by bringing together information on CTE programs in one, easy-to-access location. </w:t>
      </w:r>
    </w:p>
    <w:p w14:paraId="26EA6F4C" w14:textId="77777777" w:rsidR="00175461" w:rsidRPr="00B2109C" w:rsidRDefault="00175461" w:rsidP="00175461">
      <w:pPr>
        <w:rPr>
          <w:rFonts w:asciiTheme="minorHAnsi" w:eastAsia="Times New Roman" w:hAnsiTheme="minorHAnsi"/>
          <w:sz w:val="22"/>
          <w:szCs w:val="22"/>
        </w:rPr>
      </w:pPr>
    </w:p>
    <w:p w14:paraId="0ABC8643"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t xml:space="preserve">For example, users can see lists of related occupations by sector or Taxonomy of Program (TOP) code in the Program Snapshot tab. This tab also provides summaries and trend information about regional enrollments, completions, and employment. </w:t>
      </w:r>
    </w:p>
    <w:p w14:paraId="7D776F09" w14:textId="77777777" w:rsidR="00175461" w:rsidRPr="00B2109C" w:rsidRDefault="00175461" w:rsidP="00175461">
      <w:pPr>
        <w:rPr>
          <w:rFonts w:asciiTheme="minorHAnsi" w:eastAsia="Times New Roman" w:hAnsiTheme="minorHAnsi"/>
          <w:sz w:val="22"/>
          <w:szCs w:val="22"/>
        </w:rPr>
      </w:pPr>
    </w:p>
    <w:p w14:paraId="31F9B8B6" w14:textId="542FFCAD" w:rsidR="009423E3" w:rsidRPr="009423E3" w:rsidRDefault="00175461" w:rsidP="009423E3">
      <w:pPr>
        <w:rPr>
          <w:rFonts w:asciiTheme="minorHAnsi" w:hAnsiTheme="minorHAnsi"/>
          <w:sz w:val="22"/>
          <w:szCs w:val="22"/>
        </w:rPr>
      </w:pPr>
      <w:r w:rsidRPr="009423E3">
        <w:rPr>
          <w:rFonts w:asciiTheme="minorHAnsi" w:eastAsia="Times New Roman" w:hAnsiTheme="minorHAnsi"/>
          <w:sz w:val="22"/>
          <w:szCs w:val="22"/>
        </w:rPr>
        <w:t xml:space="preserve">Web link: </w:t>
      </w:r>
      <w:hyperlink r:id="rId21" w:history="1">
        <w:r w:rsidR="009423E3" w:rsidRPr="009423E3">
          <w:rPr>
            <w:rStyle w:val="Hyperlink"/>
            <w:rFonts w:asciiTheme="minorHAnsi" w:hAnsiTheme="minorHAnsi"/>
            <w:sz w:val="22"/>
            <w:szCs w:val="22"/>
          </w:rPr>
          <w:t>www.calpassplus.org/Launchboard/Home.aspx</w:t>
        </w:r>
      </w:hyperlink>
    </w:p>
    <w:p w14:paraId="0EF44A59" w14:textId="647D76D5" w:rsidR="00175461" w:rsidRPr="00B2109C" w:rsidRDefault="00175461" w:rsidP="00175461">
      <w:pPr>
        <w:rPr>
          <w:rFonts w:asciiTheme="minorHAnsi" w:eastAsia="Times New Roman" w:hAnsiTheme="minorHAnsi"/>
          <w:sz w:val="22"/>
          <w:szCs w:val="22"/>
        </w:rPr>
      </w:pPr>
    </w:p>
    <w:p w14:paraId="4CD4F745" w14:textId="77777777" w:rsidR="00175461" w:rsidRPr="00B2109C" w:rsidRDefault="00175461" w:rsidP="00175461">
      <w:pPr>
        <w:rPr>
          <w:rFonts w:asciiTheme="minorHAnsi" w:eastAsia="Times New Roman" w:hAnsiTheme="minorHAnsi"/>
          <w:sz w:val="22"/>
          <w:szCs w:val="22"/>
          <w:u w:val="single"/>
        </w:rPr>
      </w:pPr>
      <w:r w:rsidRPr="00B2109C">
        <w:rPr>
          <w:rFonts w:asciiTheme="minorHAnsi" w:eastAsia="Times New Roman" w:hAnsiTheme="minorHAnsi"/>
          <w:sz w:val="22"/>
          <w:szCs w:val="22"/>
          <w:u w:val="single"/>
        </w:rPr>
        <w:t xml:space="preserve">When to use it: </w:t>
      </w:r>
    </w:p>
    <w:p w14:paraId="211F0216"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sym w:font="Symbol" w:char="F0B7"/>
      </w:r>
      <w:r w:rsidRPr="00B2109C">
        <w:rPr>
          <w:rFonts w:asciiTheme="minorHAnsi" w:eastAsia="Times New Roman" w:hAnsiTheme="minorHAnsi"/>
          <w:sz w:val="22"/>
          <w:szCs w:val="22"/>
        </w:rPr>
        <w:t xml:space="preserve"> Developing new programs </w:t>
      </w:r>
    </w:p>
    <w:p w14:paraId="3D9FCEAC"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sym w:font="Symbol" w:char="F0B7"/>
      </w:r>
      <w:r w:rsidRPr="00B2109C">
        <w:rPr>
          <w:rFonts w:asciiTheme="minorHAnsi" w:eastAsia="Times New Roman" w:hAnsiTheme="minorHAnsi"/>
          <w:sz w:val="22"/>
          <w:szCs w:val="22"/>
        </w:rPr>
        <w:t xml:space="preserve"> Designing curriculum </w:t>
      </w:r>
    </w:p>
    <w:p w14:paraId="36C87DAB"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sym w:font="Symbol" w:char="F0B7"/>
      </w:r>
      <w:r w:rsidRPr="00B2109C">
        <w:rPr>
          <w:rFonts w:asciiTheme="minorHAnsi" w:eastAsia="Times New Roman" w:hAnsiTheme="minorHAnsi"/>
          <w:sz w:val="22"/>
          <w:szCs w:val="22"/>
        </w:rPr>
        <w:t xml:space="preserve"> Writing grant applications </w:t>
      </w:r>
    </w:p>
    <w:p w14:paraId="4489D326"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sym w:font="Symbol" w:char="F0B7"/>
      </w:r>
      <w:r w:rsidRPr="00B2109C">
        <w:rPr>
          <w:rFonts w:asciiTheme="minorHAnsi" w:eastAsia="Times New Roman" w:hAnsiTheme="minorHAnsi"/>
          <w:sz w:val="22"/>
          <w:szCs w:val="22"/>
        </w:rPr>
        <w:t xml:space="preserve"> Conducting program review </w:t>
      </w:r>
    </w:p>
    <w:p w14:paraId="76764453"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sym w:font="Symbol" w:char="F0B7"/>
      </w:r>
      <w:r w:rsidRPr="00B2109C">
        <w:rPr>
          <w:rFonts w:asciiTheme="minorHAnsi" w:eastAsia="Times New Roman" w:hAnsiTheme="minorHAnsi"/>
          <w:sz w:val="22"/>
          <w:szCs w:val="22"/>
        </w:rPr>
        <w:t xml:space="preserve"> Engaging in regional planning </w:t>
      </w:r>
    </w:p>
    <w:p w14:paraId="32281718" w14:textId="77777777" w:rsidR="00175461" w:rsidRPr="00B2109C" w:rsidRDefault="00175461" w:rsidP="00175461">
      <w:pPr>
        <w:rPr>
          <w:rFonts w:asciiTheme="minorHAnsi" w:eastAsia="Times New Roman" w:hAnsiTheme="minorHAnsi"/>
          <w:sz w:val="22"/>
          <w:szCs w:val="22"/>
        </w:rPr>
      </w:pPr>
    </w:p>
    <w:p w14:paraId="470ABFC5" w14:textId="77777777" w:rsidR="00175461" w:rsidRPr="00B2109C" w:rsidRDefault="00175461" w:rsidP="00175461">
      <w:pPr>
        <w:rPr>
          <w:rFonts w:asciiTheme="minorHAnsi" w:eastAsia="Times New Roman" w:hAnsiTheme="minorHAnsi"/>
          <w:sz w:val="22"/>
          <w:szCs w:val="22"/>
          <w:u w:val="single"/>
        </w:rPr>
      </w:pPr>
      <w:r w:rsidRPr="00B2109C">
        <w:rPr>
          <w:rFonts w:asciiTheme="minorHAnsi" w:eastAsia="Times New Roman" w:hAnsiTheme="minorHAnsi"/>
          <w:sz w:val="22"/>
          <w:szCs w:val="22"/>
          <w:u w:val="single"/>
        </w:rPr>
        <w:t xml:space="preserve">What to use it for: </w:t>
      </w:r>
    </w:p>
    <w:p w14:paraId="026BD06C"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sym w:font="Symbol" w:char="F0B7"/>
      </w:r>
      <w:r w:rsidRPr="00B2109C">
        <w:rPr>
          <w:rFonts w:asciiTheme="minorHAnsi" w:eastAsia="Times New Roman" w:hAnsiTheme="minorHAnsi"/>
          <w:sz w:val="22"/>
          <w:szCs w:val="22"/>
        </w:rPr>
        <w:t xml:space="preserve"> Assessing the types of jobs that are aligned with college programs </w:t>
      </w:r>
    </w:p>
    <w:p w14:paraId="7D276944"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sym w:font="Symbol" w:char="F0B7"/>
      </w:r>
      <w:r w:rsidRPr="00B2109C">
        <w:rPr>
          <w:rFonts w:asciiTheme="minorHAnsi" w:eastAsia="Times New Roman" w:hAnsiTheme="minorHAnsi"/>
          <w:sz w:val="22"/>
          <w:szCs w:val="22"/>
        </w:rPr>
        <w:t xml:space="preserve"> Understanding the projected supply of qualified workers </w:t>
      </w:r>
    </w:p>
    <w:p w14:paraId="6BFE5216"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sym w:font="Symbol" w:char="F0B7"/>
      </w:r>
      <w:r w:rsidRPr="00B2109C">
        <w:rPr>
          <w:rFonts w:asciiTheme="minorHAnsi" w:eastAsia="Times New Roman" w:hAnsiTheme="minorHAnsi"/>
          <w:sz w:val="22"/>
          <w:szCs w:val="22"/>
        </w:rPr>
        <w:t xml:space="preserve"> Evaluating how well programs are training students for the workplace</w:t>
      </w:r>
    </w:p>
    <w:p w14:paraId="169FF4A1" w14:textId="77777777" w:rsidR="00175461" w:rsidRDefault="00175461" w:rsidP="00175461">
      <w:pPr>
        <w:pStyle w:val="ListParagraph"/>
        <w:numPr>
          <w:ilvl w:val="0"/>
          <w:numId w:val="34"/>
        </w:numPr>
        <w:ind w:left="360"/>
        <w:contextualSpacing/>
        <w:rPr>
          <w:rFonts w:asciiTheme="minorHAnsi" w:eastAsia="Times New Roman" w:hAnsiTheme="minorHAnsi"/>
        </w:rPr>
      </w:pPr>
      <w:r w:rsidRPr="00B2109C">
        <w:rPr>
          <w:rFonts w:asciiTheme="minorHAnsi" w:eastAsia="Times New Roman" w:hAnsiTheme="minorHAnsi"/>
        </w:rPr>
        <w:t>And much more….</w:t>
      </w:r>
    </w:p>
    <w:p w14:paraId="116998EF" w14:textId="77777777" w:rsidR="003A6232" w:rsidRDefault="003A6232" w:rsidP="003A6232">
      <w:pPr>
        <w:contextualSpacing/>
        <w:rPr>
          <w:rFonts w:asciiTheme="minorHAnsi" w:eastAsia="Times New Roman" w:hAnsiTheme="minorHAnsi"/>
        </w:rPr>
      </w:pPr>
    </w:p>
    <w:p w14:paraId="32F470F4" w14:textId="4E979165" w:rsidR="003A6232" w:rsidRPr="003A6232" w:rsidRDefault="003A6232" w:rsidP="003A6232">
      <w:pPr>
        <w:rPr>
          <w:rFonts w:asciiTheme="minorHAnsi" w:eastAsia="Times New Roman" w:hAnsiTheme="minorHAnsi"/>
          <w:b/>
          <w:sz w:val="22"/>
          <w:szCs w:val="22"/>
        </w:rPr>
      </w:pPr>
      <w:r w:rsidRPr="003A6232">
        <w:rPr>
          <w:rFonts w:asciiTheme="minorHAnsi" w:eastAsia="Times New Roman" w:hAnsiTheme="minorHAnsi"/>
          <w:b/>
          <w:sz w:val="22"/>
          <w:szCs w:val="22"/>
        </w:rPr>
        <w:t>Center of Excellence for Labor Market Research</w:t>
      </w:r>
      <w:r w:rsidR="001A404A">
        <w:rPr>
          <w:rFonts w:asciiTheme="minorHAnsi" w:eastAsia="Times New Roman" w:hAnsiTheme="minorHAnsi"/>
          <w:b/>
          <w:sz w:val="22"/>
          <w:szCs w:val="22"/>
        </w:rPr>
        <w:t xml:space="preserve"> (hosted at CCSF)</w:t>
      </w:r>
    </w:p>
    <w:p w14:paraId="669E1A1A" w14:textId="77777777" w:rsidR="003A6232" w:rsidRPr="003A6232" w:rsidRDefault="003A6232" w:rsidP="003A6232">
      <w:pPr>
        <w:rPr>
          <w:rFonts w:asciiTheme="minorHAnsi" w:eastAsia="Times New Roman" w:hAnsiTheme="minorHAnsi"/>
          <w:b/>
          <w:sz w:val="22"/>
          <w:szCs w:val="22"/>
        </w:rPr>
      </w:pPr>
    </w:p>
    <w:p w14:paraId="5A5C5300" w14:textId="77777777" w:rsidR="003A6232" w:rsidRPr="003A6232" w:rsidRDefault="003A6232" w:rsidP="003A6232">
      <w:pPr>
        <w:rPr>
          <w:rFonts w:asciiTheme="minorHAnsi" w:eastAsia="Times New Roman" w:hAnsiTheme="minorHAnsi"/>
          <w:sz w:val="22"/>
          <w:szCs w:val="22"/>
        </w:rPr>
      </w:pPr>
      <w:r w:rsidRPr="003A6232">
        <w:rPr>
          <w:rFonts w:asciiTheme="minorHAnsi" w:eastAsia="Times New Roman" w:hAnsiTheme="minorHAnsi"/>
          <w:sz w:val="22"/>
          <w:szCs w:val="22"/>
        </w:rPr>
        <w:t>Regional and state labor market reports for community colleges, focused primarily on the 10 priority industry sectors of the Doing What Matters for Jobs &amp; the Economy program of the CCCCO.</w:t>
      </w:r>
    </w:p>
    <w:p w14:paraId="22E914FF" w14:textId="77777777" w:rsidR="003A6232" w:rsidRPr="003A6232" w:rsidRDefault="003A6232" w:rsidP="003A6232">
      <w:pPr>
        <w:rPr>
          <w:rFonts w:asciiTheme="minorHAnsi" w:eastAsia="Times New Roman" w:hAnsiTheme="minorHAnsi"/>
          <w:sz w:val="22"/>
          <w:szCs w:val="22"/>
        </w:rPr>
      </w:pPr>
    </w:p>
    <w:p w14:paraId="62D746FD" w14:textId="77777777" w:rsidR="003A6232" w:rsidRPr="003A6232" w:rsidRDefault="003A6232" w:rsidP="003A6232">
      <w:pPr>
        <w:rPr>
          <w:rFonts w:asciiTheme="minorHAnsi" w:eastAsia="Times New Roman" w:hAnsiTheme="minorHAnsi"/>
          <w:sz w:val="22"/>
          <w:szCs w:val="22"/>
          <w:u w:val="single"/>
        </w:rPr>
      </w:pPr>
      <w:r w:rsidRPr="003A6232">
        <w:rPr>
          <w:rFonts w:asciiTheme="minorHAnsi" w:eastAsia="Times New Roman" w:hAnsiTheme="minorHAnsi"/>
          <w:sz w:val="22"/>
          <w:szCs w:val="22"/>
          <w:u w:val="single"/>
        </w:rPr>
        <w:t>Useful Labor Market Guides:</w:t>
      </w:r>
    </w:p>
    <w:p w14:paraId="49C77E58" w14:textId="77777777" w:rsidR="003A6232" w:rsidRDefault="003A6232" w:rsidP="003A6232">
      <w:pPr>
        <w:pStyle w:val="ListParagraph"/>
        <w:numPr>
          <w:ilvl w:val="0"/>
          <w:numId w:val="35"/>
        </w:numPr>
        <w:contextualSpacing/>
        <w:rPr>
          <w:rFonts w:asciiTheme="minorHAnsi" w:hAnsiTheme="minorHAnsi"/>
        </w:rPr>
      </w:pPr>
      <w:r w:rsidRPr="003A6232">
        <w:rPr>
          <w:rFonts w:asciiTheme="minorHAnsi" w:hAnsiTheme="minorHAnsi"/>
          <w:bCs/>
        </w:rPr>
        <w:t xml:space="preserve">Making Use of Labor Market Information:  </w:t>
      </w:r>
      <w:r w:rsidRPr="003A6232">
        <w:rPr>
          <w:rFonts w:asciiTheme="minorHAnsi" w:hAnsiTheme="minorHAnsi"/>
        </w:rPr>
        <w:t>Where to Find Data for Common Community College Decisions</w:t>
      </w:r>
    </w:p>
    <w:p w14:paraId="60D588A7" w14:textId="53B62247" w:rsidR="001A404A" w:rsidRPr="001A404A" w:rsidRDefault="001A404A" w:rsidP="001A404A">
      <w:pPr>
        <w:pStyle w:val="ListParagraph"/>
        <w:numPr>
          <w:ilvl w:val="0"/>
          <w:numId w:val="35"/>
        </w:numPr>
        <w:contextualSpacing/>
        <w:rPr>
          <w:rFonts w:asciiTheme="minorHAnsi" w:hAnsiTheme="minorHAnsi"/>
        </w:rPr>
      </w:pPr>
      <w:r w:rsidRPr="003A6232">
        <w:rPr>
          <w:rFonts w:asciiTheme="minorHAnsi" w:hAnsiTheme="minorHAnsi"/>
          <w:bCs/>
        </w:rPr>
        <w:t xml:space="preserve">Understanding Labor Market Information Resources: </w:t>
      </w:r>
      <w:r w:rsidRPr="003A6232">
        <w:rPr>
          <w:rFonts w:asciiTheme="minorHAnsi" w:hAnsiTheme="minorHAnsi"/>
        </w:rPr>
        <w:t>Descriptions, Benefits, and Limitations (brief overview of 21 labor market information sources)</w:t>
      </w:r>
    </w:p>
    <w:p w14:paraId="1EC50244" w14:textId="77777777" w:rsidR="001A404A" w:rsidRDefault="001A404A" w:rsidP="003A6232">
      <w:pPr>
        <w:rPr>
          <w:rFonts w:asciiTheme="minorHAnsi" w:hAnsiTheme="minorHAnsi"/>
          <w:sz w:val="22"/>
          <w:szCs w:val="22"/>
        </w:rPr>
      </w:pPr>
    </w:p>
    <w:p w14:paraId="0546CD90" w14:textId="4C4EB0CC" w:rsidR="003A6232" w:rsidRDefault="003A6232" w:rsidP="003A6232">
      <w:pPr>
        <w:rPr>
          <w:rFonts w:asciiTheme="minorHAnsi" w:hAnsiTheme="minorHAnsi"/>
          <w:sz w:val="22"/>
          <w:szCs w:val="22"/>
        </w:rPr>
      </w:pPr>
      <w:r w:rsidRPr="003A6232">
        <w:rPr>
          <w:rFonts w:asciiTheme="minorHAnsi" w:hAnsiTheme="minorHAnsi"/>
          <w:sz w:val="22"/>
          <w:szCs w:val="22"/>
        </w:rPr>
        <w:t>Web link</w:t>
      </w:r>
      <w:r>
        <w:rPr>
          <w:rFonts w:asciiTheme="minorHAnsi" w:hAnsiTheme="minorHAnsi"/>
          <w:sz w:val="22"/>
          <w:szCs w:val="22"/>
        </w:rPr>
        <w:t>s</w:t>
      </w:r>
      <w:r w:rsidRPr="003A6232">
        <w:rPr>
          <w:rFonts w:asciiTheme="minorHAnsi" w:hAnsiTheme="minorHAnsi"/>
          <w:sz w:val="22"/>
          <w:szCs w:val="22"/>
        </w:rPr>
        <w:t>:</w:t>
      </w:r>
      <w:r>
        <w:rPr>
          <w:rFonts w:asciiTheme="minorHAnsi" w:hAnsiTheme="minorHAnsi"/>
          <w:sz w:val="22"/>
          <w:szCs w:val="22"/>
        </w:rPr>
        <w:t xml:space="preserve"> </w:t>
      </w:r>
      <w:hyperlink r:id="rId22" w:history="1">
        <w:r w:rsidRPr="00F25579">
          <w:rPr>
            <w:rStyle w:val="Hyperlink"/>
            <w:rFonts w:asciiTheme="minorHAnsi" w:hAnsiTheme="minorHAnsi"/>
            <w:sz w:val="22"/>
            <w:szCs w:val="22"/>
          </w:rPr>
          <w:t>http://coeccc.net/documents/Making%20Use%20of%20Labor%20Market%20Information%20FINAL.pdf</w:t>
        </w:r>
      </w:hyperlink>
    </w:p>
    <w:p w14:paraId="53C4FE14" w14:textId="77777777" w:rsidR="003A6232" w:rsidRDefault="003A6232" w:rsidP="003A6232">
      <w:pPr>
        <w:rPr>
          <w:rFonts w:asciiTheme="minorHAnsi" w:hAnsiTheme="minorHAnsi"/>
          <w:sz w:val="22"/>
          <w:szCs w:val="22"/>
        </w:rPr>
      </w:pPr>
    </w:p>
    <w:p w14:paraId="01E16F0F" w14:textId="5A361586" w:rsidR="003A6232" w:rsidRDefault="004A7CA8" w:rsidP="003A6232">
      <w:pPr>
        <w:rPr>
          <w:rFonts w:asciiTheme="minorHAnsi" w:hAnsiTheme="minorHAnsi"/>
          <w:sz w:val="22"/>
          <w:szCs w:val="22"/>
        </w:rPr>
      </w:pPr>
      <w:hyperlink r:id="rId23" w:history="1">
        <w:r w:rsidR="003A6232" w:rsidRPr="00F25579">
          <w:rPr>
            <w:rStyle w:val="Hyperlink"/>
            <w:rFonts w:asciiTheme="minorHAnsi" w:hAnsiTheme="minorHAnsi"/>
            <w:sz w:val="22"/>
            <w:szCs w:val="22"/>
          </w:rPr>
          <w:t>http://coeccc.net/documents/Understanding%20Labor%20Market%20Information%20Resources%20FINAL.pdf</w:t>
        </w:r>
      </w:hyperlink>
    </w:p>
    <w:p w14:paraId="32D8247A" w14:textId="77777777" w:rsidR="003A6232" w:rsidRDefault="003A6232" w:rsidP="003A6232">
      <w:pPr>
        <w:rPr>
          <w:rFonts w:asciiTheme="minorHAnsi" w:hAnsiTheme="minorHAnsi"/>
          <w:sz w:val="22"/>
          <w:szCs w:val="22"/>
        </w:rPr>
      </w:pPr>
    </w:p>
    <w:p w14:paraId="582DBC06" w14:textId="77777777" w:rsidR="003A6232" w:rsidRDefault="003A6232" w:rsidP="003A6232">
      <w:pPr>
        <w:rPr>
          <w:rFonts w:asciiTheme="minorHAnsi" w:hAnsiTheme="minorHAnsi"/>
          <w:sz w:val="22"/>
          <w:szCs w:val="22"/>
        </w:rPr>
      </w:pPr>
    </w:p>
    <w:p w14:paraId="0848CDC1" w14:textId="77777777" w:rsidR="003A6232" w:rsidRPr="003A6232" w:rsidRDefault="003A6232" w:rsidP="003A6232">
      <w:pPr>
        <w:rPr>
          <w:rFonts w:asciiTheme="minorHAnsi" w:hAnsiTheme="minorHAnsi"/>
          <w:sz w:val="22"/>
          <w:szCs w:val="22"/>
          <w:u w:val="single"/>
        </w:rPr>
      </w:pPr>
      <w:r w:rsidRPr="003A6232">
        <w:rPr>
          <w:rFonts w:asciiTheme="minorHAnsi" w:hAnsiTheme="minorHAnsi"/>
          <w:sz w:val="22"/>
          <w:szCs w:val="22"/>
          <w:u w:val="single"/>
        </w:rPr>
        <w:t>Demand and Supply Data Tools</w:t>
      </w:r>
    </w:p>
    <w:p w14:paraId="65406A29" w14:textId="4B628CEB" w:rsidR="001A404A" w:rsidRPr="009423E3" w:rsidRDefault="003A6232" w:rsidP="001A404A">
      <w:pPr>
        <w:rPr>
          <w:rFonts w:asciiTheme="minorHAnsi" w:hAnsiTheme="minorHAnsi"/>
          <w:color w:val="262626" w:themeColor="text1" w:themeTint="D9"/>
          <w:sz w:val="22"/>
          <w:szCs w:val="22"/>
        </w:rPr>
      </w:pPr>
      <w:r w:rsidRPr="003A6232">
        <w:rPr>
          <w:rFonts w:asciiTheme="minorHAnsi" w:eastAsia="Times New Roman" w:hAnsiTheme="minorHAnsi"/>
          <w:sz w:val="22"/>
          <w:szCs w:val="22"/>
          <w:shd w:val="clear" w:color="auto" w:fill="FFFFFF"/>
        </w:rPr>
        <w:t>A suite of tools to support your decision-making with labor market data.  Utilize these data tools to assess projected occupational demand and the supply of graduates from a program(s) of study.</w:t>
      </w:r>
      <w:r w:rsidR="001A404A">
        <w:rPr>
          <w:rFonts w:asciiTheme="minorHAnsi" w:eastAsia="Times New Roman" w:hAnsiTheme="minorHAnsi"/>
          <w:sz w:val="22"/>
          <w:szCs w:val="22"/>
          <w:shd w:val="clear" w:color="auto" w:fill="FFFFFF"/>
        </w:rPr>
        <w:t xml:space="preserve">  </w:t>
      </w:r>
      <w:r w:rsidR="001A404A">
        <w:rPr>
          <w:rFonts w:asciiTheme="minorHAnsi" w:hAnsiTheme="minorHAnsi"/>
          <w:sz w:val="22"/>
        </w:rPr>
        <w:t xml:space="preserve">For Demand </w:t>
      </w:r>
      <w:r w:rsidR="001A404A" w:rsidRPr="00EC5564">
        <w:rPr>
          <w:rFonts w:asciiTheme="minorHAnsi" w:hAnsiTheme="minorHAnsi"/>
          <w:sz w:val="22"/>
        </w:rPr>
        <w:t xml:space="preserve">data, the password is </w:t>
      </w:r>
      <w:r w:rsidR="001A404A">
        <w:rPr>
          <w:rFonts w:asciiTheme="minorHAnsi" w:hAnsiTheme="minorHAnsi"/>
          <w:sz w:val="22"/>
        </w:rPr>
        <w:t>“</w:t>
      </w:r>
      <w:r w:rsidR="001A404A" w:rsidRPr="00EC5564">
        <w:rPr>
          <w:rFonts w:asciiTheme="minorHAnsi" w:hAnsiTheme="minorHAnsi"/>
          <w:sz w:val="22"/>
        </w:rPr>
        <w:t>GetLMI</w:t>
      </w:r>
      <w:r w:rsidR="001A404A">
        <w:rPr>
          <w:rFonts w:asciiTheme="minorHAnsi" w:hAnsiTheme="minorHAnsi"/>
          <w:sz w:val="22"/>
        </w:rPr>
        <w:t>” (case sensitive).</w:t>
      </w:r>
    </w:p>
    <w:p w14:paraId="6C0A20AE" w14:textId="001FF681" w:rsidR="003A6232" w:rsidRPr="003A6232" w:rsidRDefault="003A6232" w:rsidP="003A6232">
      <w:pPr>
        <w:rPr>
          <w:rFonts w:asciiTheme="minorHAnsi" w:eastAsia="Times New Roman" w:hAnsiTheme="minorHAnsi"/>
          <w:sz w:val="22"/>
          <w:szCs w:val="22"/>
        </w:rPr>
      </w:pPr>
    </w:p>
    <w:p w14:paraId="5B949C8F" w14:textId="77777777" w:rsidR="003A6232" w:rsidRPr="003A6232" w:rsidRDefault="003A6232" w:rsidP="003A6232">
      <w:pPr>
        <w:rPr>
          <w:rFonts w:asciiTheme="minorHAnsi" w:hAnsiTheme="minorHAnsi"/>
          <w:sz w:val="22"/>
          <w:szCs w:val="22"/>
          <w:u w:val="single"/>
        </w:rPr>
      </w:pPr>
    </w:p>
    <w:p w14:paraId="12424431" w14:textId="72C839B2" w:rsidR="003A6232" w:rsidRDefault="003A6232" w:rsidP="003A6232">
      <w:pPr>
        <w:rPr>
          <w:rFonts w:asciiTheme="minorHAnsi" w:hAnsiTheme="minorHAnsi"/>
          <w:sz w:val="22"/>
          <w:szCs w:val="22"/>
        </w:rPr>
      </w:pPr>
      <w:r w:rsidRPr="003A6232">
        <w:rPr>
          <w:rFonts w:asciiTheme="minorHAnsi" w:hAnsiTheme="minorHAnsi"/>
          <w:sz w:val="22"/>
          <w:szCs w:val="22"/>
        </w:rPr>
        <w:t xml:space="preserve">Web link: </w:t>
      </w:r>
      <w:hyperlink r:id="rId24" w:history="1">
        <w:r w:rsidRPr="00F25579">
          <w:rPr>
            <w:rStyle w:val="Hyperlink"/>
            <w:rFonts w:asciiTheme="minorHAnsi" w:hAnsiTheme="minorHAnsi"/>
            <w:sz w:val="22"/>
            <w:szCs w:val="22"/>
          </w:rPr>
          <w:t>http://coeccc.net/supply-demand/index.asp</w:t>
        </w:r>
      </w:hyperlink>
    </w:p>
    <w:p w14:paraId="5CEC037E" w14:textId="77777777" w:rsidR="00175461" w:rsidRPr="0046432E" w:rsidRDefault="00175461" w:rsidP="008A493A">
      <w:pPr>
        <w:rPr>
          <w:b/>
        </w:rPr>
      </w:pPr>
    </w:p>
    <w:sectPr w:rsidR="00175461" w:rsidRPr="0046432E" w:rsidSect="00915219">
      <w:footerReference w:type="default" r:id="rId25"/>
      <w:pgSz w:w="12240" w:h="15840"/>
      <w:pgMar w:top="810" w:right="1440" w:bottom="45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A83E0" w14:textId="77777777" w:rsidR="004A7CA8" w:rsidRDefault="004A7CA8" w:rsidP="00102D7B">
      <w:r>
        <w:separator/>
      </w:r>
    </w:p>
  </w:endnote>
  <w:endnote w:type="continuationSeparator" w:id="0">
    <w:p w14:paraId="520BEF03" w14:textId="77777777" w:rsidR="004A7CA8" w:rsidRDefault="004A7CA8" w:rsidP="00102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1351794"/>
      <w:docPartObj>
        <w:docPartGallery w:val="Page Numbers (Bottom of Page)"/>
        <w:docPartUnique/>
      </w:docPartObj>
    </w:sdtPr>
    <w:sdtEndPr>
      <w:rPr>
        <w:noProof/>
      </w:rPr>
    </w:sdtEndPr>
    <w:sdtContent>
      <w:p w14:paraId="46914BC7" w14:textId="6E14E579" w:rsidR="00E84561" w:rsidRDefault="00E84561">
        <w:pPr>
          <w:pStyle w:val="Footer"/>
          <w:jc w:val="center"/>
        </w:pPr>
        <w:r>
          <w:fldChar w:fldCharType="begin"/>
        </w:r>
        <w:r>
          <w:instrText xml:space="preserve"> PAGE   \* MERGEFORMAT </w:instrText>
        </w:r>
        <w:r>
          <w:fldChar w:fldCharType="separate"/>
        </w:r>
        <w:r w:rsidR="007130F2">
          <w:rPr>
            <w:noProof/>
          </w:rPr>
          <w:t>1</w:t>
        </w:r>
        <w:r>
          <w:rPr>
            <w:noProof/>
          </w:rPr>
          <w:fldChar w:fldCharType="end"/>
        </w:r>
      </w:p>
    </w:sdtContent>
  </w:sdt>
  <w:p w14:paraId="4AFC7D91" w14:textId="77777777" w:rsidR="00E84561" w:rsidRDefault="00E845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F0731F" w14:textId="77777777" w:rsidR="004A7CA8" w:rsidRDefault="004A7CA8" w:rsidP="00102D7B">
      <w:r>
        <w:separator/>
      </w:r>
    </w:p>
  </w:footnote>
  <w:footnote w:type="continuationSeparator" w:id="0">
    <w:p w14:paraId="33883ABB" w14:textId="77777777" w:rsidR="004A7CA8" w:rsidRDefault="004A7CA8" w:rsidP="00102D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10E96"/>
    <w:multiLevelType w:val="hybridMultilevel"/>
    <w:tmpl w:val="365822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5A17CF"/>
    <w:multiLevelType w:val="hybridMultilevel"/>
    <w:tmpl w:val="A5FE6FF6"/>
    <w:lvl w:ilvl="0" w:tplc="04090011">
      <w:start w:val="1"/>
      <w:numFmt w:val="decimal"/>
      <w:lvlText w:val="%1)"/>
      <w:lvlJc w:val="left"/>
      <w:pPr>
        <w:ind w:left="720" w:hanging="360"/>
      </w:pPr>
      <w:rPr>
        <w:rFonts w:eastAsia="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742228"/>
    <w:multiLevelType w:val="hybridMultilevel"/>
    <w:tmpl w:val="0CD21C96"/>
    <w:lvl w:ilvl="0" w:tplc="13B8E6F4">
      <w:start w:val="1"/>
      <w:numFmt w:val="bullet"/>
      <w:lvlText w:val="•"/>
      <w:lvlJc w:val="left"/>
      <w:pPr>
        <w:tabs>
          <w:tab w:val="num" w:pos="720"/>
        </w:tabs>
        <w:ind w:left="720" w:hanging="360"/>
      </w:pPr>
      <w:rPr>
        <w:rFonts w:ascii="Arial" w:hAnsi="Arial" w:hint="default"/>
      </w:rPr>
    </w:lvl>
    <w:lvl w:ilvl="1" w:tplc="DFF8BE20" w:tentative="1">
      <w:start w:val="1"/>
      <w:numFmt w:val="bullet"/>
      <w:lvlText w:val="•"/>
      <w:lvlJc w:val="left"/>
      <w:pPr>
        <w:tabs>
          <w:tab w:val="num" w:pos="1440"/>
        </w:tabs>
        <w:ind w:left="1440" w:hanging="360"/>
      </w:pPr>
      <w:rPr>
        <w:rFonts w:ascii="Arial" w:hAnsi="Arial" w:hint="default"/>
      </w:rPr>
    </w:lvl>
    <w:lvl w:ilvl="2" w:tplc="4E20B17A" w:tentative="1">
      <w:start w:val="1"/>
      <w:numFmt w:val="bullet"/>
      <w:lvlText w:val="•"/>
      <w:lvlJc w:val="left"/>
      <w:pPr>
        <w:tabs>
          <w:tab w:val="num" w:pos="2160"/>
        </w:tabs>
        <w:ind w:left="2160" w:hanging="360"/>
      </w:pPr>
      <w:rPr>
        <w:rFonts w:ascii="Arial" w:hAnsi="Arial" w:hint="default"/>
      </w:rPr>
    </w:lvl>
    <w:lvl w:ilvl="3" w:tplc="23A6F536" w:tentative="1">
      <w:start w:val="1"/>
      <w:numFmt w:val="bullet"/>
      <w:lvlText w:val="•"/>
      <w:lvlJc w:val="left"/>
      <w:pPr>
        <w:tabs>
          <w:tab w:val="num" w:pos="2880"/>
        </w:tabs>
        <w:ind w:left="2880" w:hanging="360"/>
      </w:pPr>
      <w:rPr>
        <w:rFonts w:ascii="Arial" w:hAnsi="Arial" w:hint="default"/>
      </w:rPr>
    </w:lvl>
    <w:lvl w:ilvl="4" w:tplc="B29EF0CC" w:tentative="1">
      <w:start w:val="1"/>
      <w:numFmt w:val="bullet"/>
      <w:lvlText w:val="•"/>
      <w:lvlJc w:val="left"/>
      <w:pPr>
        <w:tabs>
          <w:tab w:val="num" w:pos="3600"/>
        </w:tabs>
        <w:ind w:left="3600" w:hanging="360"/>
      </w:pPr>
      <w:rPr>
        <w:rFonts w:ascii="Arial" w:hAnsi="Arial" w:hint="default"/>
      </w:rPr>
    </w:lvl>
    <w:lvl w:ilvl="5" w:tplc="4ADA04C2" w:tentative="1">
      <w:start w:val="1"/>
      <w:numFmt w:val="bullet"/>
      <w:lvlText w:val="•"/>
      <w:lvlJc w:val="left"/>
      <w:pPr>
        <w:tabs>
          <w:tab w:val="num" w:pos="4320"/>
        </w:tabs>
        <w:ind w:left="4320" w:hanging="360"/>
      </w:pPr>
      <w:rPr>
        <w:rFonts w:ascii="Arial" w:hAnsi="Arial" w:hint="default"/>
      </w:rPr>
    </w:lvl>
    <w:lvl w:ilvl="6" w:tplc="F14ED814" w:tentative="1">
      <w:start w:val="1"/>
      <w:numFmt w:val="bullet"/>
      <w:lvlText w:val="•"/>
      <w:lvlJc w:val="left"/>
      <w:pPr>
        <w:tabs>
          <w:tab w:val="num" w:pos="5040"/>
        </w:tabs>
        <w:ind w:left="5040" w:hanging="360"/>
      </w:pPr>
      <w:rPr>
        <w:rFonts w:ascii="Arial" w:hAnsi="Arial" w:hint="default"/>
      </w:rPr>
    </w:lvl>
    <w:lvl w:ilvl="7" w:tplc="0BD897D8" w:tentative="1">
      <w:start w:val="1"/>
      <w:numFmt w:val="bullet"/>
      <w:lvlText w:val="•"/>
      <w:lvlJc w:val="left"/>
      <w:pPr>
        <w:tabs>
          <w:tab w:val="num" w:pos="5760"/>
        </w:tabs>
        <w:ind w:left="5760" w:hanging="360"/>
      </w:pPr>
      <w:rPr>
        <w:rFonts w:ascii="Arial" w:hAnsi="Arial" w:hint="default"/>
      </w:rPr>
    </w:lvl>
    <w:lvl w:ilvl="8" w:tplc="C08C4AD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545672"/>
    <w:multiLevelType w:val="hybridMultilevel"/>
    <w:tmpl w:val="39EA1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0817D5"/>
    <w:multiLevelType w:val="hybridMultilevel"/>
    <w:tmpl w:val="120EE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2A054B"/>
    <w:multiLevelType w:val="hybridMultilevel"/>
    <w:tmpl w:val="6FC8CFF0"/>
    <w:lvl w:ilvl="0" w:tplc="C2E8F96A">
      <w:start w:val="1"/>
      <w:numFmt w:val="bullet"/>
      <w:lvlText w:val="•"/>
      <w:lvlJc w:val="left"/>
      <w:pPr>
        <w:tabs>
          <w:tab w:val="num" w:pos="720"/>
        </w:tabs>
        <w:ind w:left="720" w:hanging="360"/>
      </w:pPr>
      <w:rPr>
        <w:rFonts w:ascii="Arial" w:hAnsi="Arial" w:hint="default"/>
      </w:rPr>
    </w:lvl>
    <w:lvl w:ilvl="1" w:tplc="1DF0C8EA" w:tentative="1">
      <w:start w:val="1"/>
      <w:numFmt w:val="bullet"/>
      <w:lvlText w:val="•"/>
      <w:lvlJc w:val="left"/>
      <w:pPr>
        <w:tabs>
          <w:tab w:val="num" w:pos="1440"/>
        </w:tabs>
        <w:ind w:left="1440" w:hanging="360"/>
      </w:pPr>
      <w:rPr>
        <w:rFonts w:ascii="Arial" w:hAnsi="Arial" w:hint="default"/>
      </w:rPr>
    </w:lvl>
    <w:lvl w:ilvl="2" w:tplc="5B0437BE" w:tentative="1">
      <w:start w:val="1"/>
      <w:numFmt w:val="bullet"/>
      <w:lvlText w:val="•"/>
      <w:lvlJc w:val="left"/>
      <w:pPr>
        <w:tabs>
          <w:tab w:val="num" w:pos="2160"/>
        </w:tabs>
        <w:ind w:left="2160" w:hanging="360"/>
      </w:pPr>
      <w:rPr>
        <w:rFonts w:ascii="Arial" w:hAnsi="Arial" w:hint="default"/>
      </w:rPr>
    </w:lvl>
    <w:lvl w:ilvl="3" w:tplc="D31A20CA" w:tentative="1">
      <w:start w:val="1"/>
      <w:numFmt w:val="bullet"/>
      <w:lvlText w:val="•"/>
      <w:lvlJc w:val="left"/>
      <w:pPr>
        <w:tabs>
          <w:tab w:val="num" w:pos="2880"/>
        </w:tabs>
        <w:ind w:left="2880" w:hanging="360"/>
      </w:pPr>
      <w:rPr>
        <w:rFonts w:ascii="Arial" w:hAnsi="Arial" w:hint="default"/>
      </w:rPr>
    </w:lvl>
    <w:lvl w:ilvl="4" w:tplc="56BCE17C" w:tentative="1">
      <w:start w:val="1"/>
      <w:numFmt w:val="bullet"/>
      <w:lvlText w:val="•"/>
      <w:lvlJc w:val="left"/>
      <w:pPr>
        <w:tabs>
          <w:tab w:val="num" w:pos="3600"/>
        </w:tabs>
        <w:ind w:left="3600" w:hanging="360"/>
      </w:pPr>
      <w:rPr>
        <w:rFonts w:ascii="Arial" w:hAnsi="Arial" w:hint="default"/>
      </w:rPr>
    </w:lvl>
    <w:lvl w:ilvl="5" w:tplc="DAA0D490" w:tentative="1">
      <w:start w:val="1"/>
      <w:numFmt w:val="bullet"/>
      <w:lvlText w:val="•"/>
      <w:lvlJc w:val="left"/>
      <w:pPr>
        <w:tabs>
          <w:tab w:val="num" w:pos="4320"/>
        </w:tabs>
        <w:ind w:left="4320" w:hanging="360"/>
      </w:pPr>
      <w:rPr>
        <w:rFonts w:ascii="Arial" w:hAnsi="Arial" w:hint="default"/>
      </w:rPr>
    </w:lvl>
    <w:lvl w:ilvl="6" w:tplc="34BC8922" w:tentative="1">
      <w:start w:val="1"/>
      <w:numFmt w:val="bullet"/>
      <w:lvlText w:val="•"/>
      <w:lvlJc w:val="left"/>
      <w:pPr>
        <w:tabs>
          <w:tab w:val="num" w:pos="5040"/>
        </w:tabs>
        <w:ind w:left="5040" w:hanging="360"/>
      </w:pPr>
      <w:rPr>
        <w:rFonts w:ascii="Arial" w:hAnsi="Arial" w:hint="default"/>
      </w:rPr>
    </w:lvl>
    <w:lvl w:ilvl="7" w:tplc="4D10BA7E" w:tentative="1">
      <w:start w:val="1"/>
      <w:numFmt w:val="bullet"/>
      <w:lvlText w:val="•"/>
      <w:lvlJc w:val="left"/>
      <w:pPr>
        <w:tabs>
          <w:tab w:val="num" w:pos="5760"/>
        </w:tabs>
        <w:ind w:left="5760" w:hanging="360"/>
      </w:pPr>
      <w:rPr>
        <w:rFonts w:ascii="Arial" w:hAnsi="Arial" w:hint="default"/>
      </w:rPr>
    </w:lvl>
    <w:lvl w:ilvl="8" w:tplc="F8BCD4A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BA11EB1"/>
    <w:multiLevelType w:val="hybridMultilevel"/>
    <w:tmpl w:val="54BAE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9C5531"/>
    <w:multiLevelType w:val="hybridMultilevel"/>
    <w:tmpl w:val="0B0AC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CE6032"/>
    <w:multiLevelType w:val="hybridMultilevel"/>
    <w:tmpl w:val="504CE1AC"/>
    <w:lvl w:ilvl="0" w:tplc="04090001">
      <w:start w:val="1"/>
      <w:numFmt w:val="bullet"/>
      <w:lvlText w:val=""/>
      <w:lvlJc w:val="left"/>
      <w:pPr>
        <w:ind w:left="336" w:hanging="360"/>
      </w:pPr>
      <w:rPr>
        <w:rFonts w:ascii="Symbol" w:hAnsi="Symbol" w:hint="default"/>
      </w:rPr>
    </w:lvl>
    <w:lvl w:ilvl="1" w:tplc="04090003" w:tentative="1">
      <w:start w:val="1"/>
      <w:numFmt w:val="bullet"/>
      <w:lvlText w:val="o"/>
      <w:lvlJc w:val="left"/>
      <w:pPr>
        <w:ind w:left="1056" w:hanging="360"/>
      </w:pPr>
      <w:rPr>
        <w:rFonts w:ascii="Courier New" w:hAnsi="Courier New" w:hint="default"/>
      </w:rPr>
    </w:lvl>
    <w:lvl w:ilvl="2" w:tplc="04090005" w:tentative="1">
      <w:start w:val="1"/>
      <w:numFmt w:val="bullet"/>
      <w:lvlText w:val=""/>
      <w:lvlJc w:val="left"/>
      <w:pPr>
        <w:ind w:left="1776" w:hanging="360"/>
      </w:pPr>
      <w:rPr>
        <w:rFonts w:ascii="Wingdings" w:hAnsi="Wingdings" w:hint="default"/>
      </w:rPr>
    </w:lvl>
    <w:lvl w:ilvl="3" w:tplc="04090001" w:tentative="1">
      <w:start w:val="1"/>
      <w:numFmt w:val="bullet"/>
      <w:lvlText w:val=""/>
      <w:lvlJc w:val="left"/>
      <w:pPr>
        <w:ind w:left="2496" w:hanging="360"/>
      </w:pPr>
      <w:rPr>
        <w:rFonts w:ascii="Symbol" w:hAnsi="Symbol" w:hint="default"/>
      </w:rPr>
    </w:lvl>
    <w:lvl w:ilvl="4" w:tplc="04090003" w:tentative="1">
      <w:start w:val="1"/>
      <w:numFmt w:val="bullet"/>
      <w:lvlText w:val="o"/>
      <w:lvlJc w:val="left"/>
      <w:pPr>
        <w:ind w:left="3216" w:hanging="360"/>
      </w:pPr>
      <w:rPr>
        <w:rFonts w:ascii="Courier New" w:hAnsi="Courier New" w:hint="default"/>
      </w:rPr>
    </w:lvl>
    <w:lvl w:ilvl="5" w:tplc="04090005" w:tentative="1">
      <w:start w:val="1"/>
      <w:numFmt w:val="bullet"/>
      <w:lvlText w:val=""/>
      <w:lvlJc w:val="left"/>
      <w:pPr>
        <w:ind w:left="3936" w:hanging="360"/>
      </w:pPr>
      <w:rPr>
        <w:rFonts w:ascii="Wingdings" w:hAnsi="Wingdings" w:hint="default"/>
      </w:rPr>
    </w:lvl>
    <w:lvl w:ilvl="6" w:tplc="04090001" w:tentative="1">
      <w:start w:val="1"/>
      <w:numFmt w:val="bullet"/>
      <w:lvlText w:val=""/>
      <w:lvlJc w:val="left"/>
      <w:pPr>
        <w:ind w:left="4656" w:hanging="360"/>
      </w:pPr>
      <w:rPr>
        <w:rFonts w:ascii="Symbol" w:hAnsi="Symbol" w:hint="default"/>
      </w:rPr>
    </w:lvl>
    <w:lvl w:ilvl="7" w:tplc="04090003" w:tentative="1">
      <w:start w:val="1"/>
      <w:numFmt w:val="bullet"/>
      <w:lvlText w:val="o"/>
      <w:lvlJc w:val="left"/>
      <w:pPr>
        <w:ind w:left="5376" w:hanging="360"/>
      </w:pPr>
      <w:rPr>
        <w:rFonts w:ascii="Courier New" w:hAnsi="Courier New" w:hint="default"/>
      </w:rPr>
    </w:lvl>
    <w:lvl w:ilvl="8" w:tplc="04090005" w:tentative="1">
      <w:start w:val="1"/>
      <w:numFmt w:val="bullet"/>
      <w:lvlText w:val=""/>
      <w:lvlJc w:val="left"/>
      <w:pPr>
        <w:ind w:left="6096" w:hanging="360"/>
      </w:pPr>
      <w:rPr>
        <w:rFonts w:ascii="Wingdings" w:hAnsi="Wingdings" w:hint="default"/>
      </w:rPr>
    </w:lvl>
  </w:abstractNum>
  <w:abstractNum w:abstractNumId="9" w15:restartNumberingAfterBreak="0">
    <w:nsid w:val="24AC0491"/>
    <w:multiLevelType w:val="hybridMultilevel"/>
    <w:tmpl w:val="D49AB8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7C32077"/>
    <w:multiLevelType w:val="hybridMultilevel"/>
    <w:tmpl w:val="45A08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0E2C18"/>
    <w:multiLevelType w:val="hybridMultilevel"/>
    <w:tmpl w:val="8AD0B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501FAF"/>
    <w:multiLevelType w:val="hybridMultilevel"/>
    <w:tmpl w:val="5A8414AA"/>
    <w:lvl w:ilvl="0" w:tplc="13A05954">
      <w:start w:val="1"/>
      <w:numFmt w:val="upperRoman"/>
      <w:lvlText w:val="%1-"/>
      <w:lvlJc w:val="left"/>
      <w:pPr>
        <w:ind w:left="696" w:hanging="720"/>
      </w:pPr>
      <w:rPr>
        <w:rFonts w:hint="default"/>
      </w:rPr>
    </w:lvl>
    <w:lvl w:ilvl="1" w:tplc="04090019" w:tentative="1">
      <w:start w:val="1"/>
      <w:numFmt w:val="lowerLetter"/>
      <w:lvlText w:val="%2."/>
      <w:lvlJc w:val="left"/>
      <w:pPr>
        <w:ind w:left="1056" w:hanging="360"/>
      </w:pPr>
    </w:lvl>
    <w:lvl w:ilvl="2" w:tplc="0409001B" w:tentative="1">
      <w:start w:val="1"/>
      <w:numFmt w:val="lowerRoman"/>
      <w:lvlText w:val="%3."/>
      <w:lvlJc w:val="right"/>
      <w:pPr>
        <w:ind w:left="1776" w:hanging="180"/>
      </w:pPr>
    </w:lvl>
    <w:lvl w:ilvl="3" w:tplc="0409000F" w:tentative="1">
      <w:start w:val="1"/>
      <w:numFmt w:val="decimal"/>
      <w:lvlText w:val="%4."/>
      <w:lvlJc w:val="left"/>
      <w:pPr>
        <w:ind w:left="2496" w:hanging="360"/>
      </w:pPr>
    </w:lvl>
    <w:lvl w:ilvl="4" w:tplc="04090019" w:tentative="1">
      <w:start w:val="1"/>
      <w:numFmt w:val="lowerLetter"/>
      <w:lvlText w:val="%5."/>
      <w:lvlJc w:val="left"/>
      <w:pPr>
        <w:ind w:left="3216" w:hanging="360"/>
      </w:pPr>
    </w:lvl>
    <w:lvl w:ilvl="5" w:tplc="0409001B" w:tentative="1">
      <w:start w:val="1"/>
      <w:numFmt w:val="lowerRoman"/>
      <w:lvlText w:val="%6."/>
      <w:lvlJc w:val="right"/>
      <w:pPr>
        <w:ind w:left="3936" w:hanging="180"/>
      </w:pPr>
    </w:lvl>
    <w:lvl w:ilvl="6" w:tplc="0409000F" w:tentative="1">
      <w:start w:val="1"/>
      <w:numFmt w:val="decimal"/>
      <w:lvlText w:val="%7."/>
      <w:lvlJc w:val="left"/>
      <w:pPr>
        <w:ind w:left="4656" w:hanging="360"/>
      </w:pPr>
    </w:lvl>
    <w:lvl w:ilvl="7" w:tplc="04090019" w:tentative="1">
      <w:start w:val="1"/>
      <w:numFmt w:val="lowerLetter"/>
      <w:lvlText w:val="%8."/>
      <w:lvlJc w:val="left"/>
      <w:pPr>
        <w:ind w:left="5376" w:hanging="360"/>
      </w:pPr>
    </w:lvl>
    <w:lvl w:ilvl="8" w:tplc="0409001B" w:tentative="1">
      <w:start w:val="1"/>
      <w:numFmt w:val="lowerRoman"/>
      <w:lvlText w:val="%9."/>
      <w:lvlJc w:val="right"/>
      <w:pPr>
        <w:ind w:left="6096" w:hanging="180"/>
      </w:pPr>
    </w:lvl>
  </w:abstractNum>
  <w:abstractNum w:abstractNumId="13" w15:restartNumberingAfterBreak="0">
    <w:nsid w:val="2C98757B"/>
    <w:multiLevelType w:val="hybridMultilevel"/>
    <w:tmpl w:val="0AA0E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8A15EB"/>
    <w:multiLevelType w:val="hybridMultilevel"/>
    <w:tmpl w:val="3D8A5F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8F0219"/>
    <w:multiLevelType w:val="hybridMultilevel"/>
    <w:tmpl w:val="704EF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9336A3"/>
    <w:multiLevelType w:val="hybridMultilevel"/>
    <w:tmpl w:val="EFEE09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DF5231"/>
    <w:multiLevelType w:val="hybridMultilevel"/>
    <w:tmpl w:val="CECA98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D76197"/>
    <w:multiLevelType w:val="hybridMultilevel"/>
    <w:tmpl w:val="D55E1F7A"/>
    <w:lvl w:ilvl="0" w:tplc="3FAE7A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9900EB"/>
    <w:multiLevelType w:val="hybridMultilevel"/>
    <w:tmpl w:val="C810C9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4D4433"/>
    <w:multiLevelType w:val="hybridMultilevel"/>
    <w:tmpl w:val="2CA64E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9E4230"/>
    <w:multiLevelType w:val="hybridMultilevel"/>
    <w:tmpl w:val="EAD20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2B55D9"/>
    <w:multiLevelType w:val="hybridMultilevel"/>
    <w:tmpl w:val="41245B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263E97"/>
    <w:multiLevelType w:val="hybridMultilevel"/>
    <w:tmpl w:val="CC4E8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621FF0"/>
    <w:multiLevelType w:val="hybridMultilevel"/>
    <w:tmpl w:val="E3FE3C34"/>
    <w:lvl w:ilvl="0" w:tplc="0EC27790">
      <w:start w:val="1"/>
      <w:numFmt w:val="bullet"/>
      <w:lvlText w:val=""/>
      <w:lvlJc w:val="left"/>
      <w:pPr>
        <w:ind w:left="720" w:hanging="360"/>
      </w:pPr>
      <w:rPr>
        <w:rFonts w:ascii="Symbol" w:hAnsi="Symbol" w:hint="default"/>
      </w:rPr>
    </w:lvl>
    <w:lvl w:ilvl="1" w:tplc="5B80C58C">
      <w:start w:val="1"/>
      <w:numFmt w:val="bullet"/>
      <w:lvlText w:val="o"/>
      <w:lvlJc w:val="left"/>
      <w:pPr>
        <w:ind w:left="1440" w:hanging="360"/>
      </w:pPr>
      <w:rPr>
        <w:rFonts w:ascii="Courier New" w:hAnsi="Courier New" w:hint="default"/>
      </w:rPr>
    </w:lvl>
    <w:lvl w:ilvl="2" w:tplc="23EEB00A">
      <w:start w:val="1"/>
      <w:numFmt w:val="bullet"/>
      <w:lvlText w:val=""/>
      <w:lvlJc w:val="left"/>
      <w:pPr>
        <w:ind w:left="2160" w:hanging="360"/>
      </w:pPr>
      <w:rPr>
        <w:rFonts w:ascii="Wingdings" w:hAnsi="Wingdings" w:hint="default"/>
      </w:rPr>
    </w:lvl>
    <w:lvl w:ilvl="3" w:tplc="F8A6BABC">
      <w:start w:val="1"/>
      <w:numFmt w:val="bullet"/>
      <w:lvlText w:val=""/>
      <w:lvlJc w:val="left"/>
      <w:pPr>
        <w:ind w:left="2880" w:hanging="360"/>
      </w:pPr>
      <w:rPr>
        <w:rFonts w:ascii="Symbol" w:hAnsi="Symbol" w:hint="default"/>
      </w:rPr>
    </w:lvl>
    <w:lvl w:ilvl="4" w:tplc="51D2463A">
      <w:start w:val="1"/>
      <w:numFmt w:val="bullet"/>
      <w:lvlText w:val="o"/>
      <w:lvlJc w:val="left"/>
      <w:pPr>
        <w:ind w:left="3600" w:hanging="360"/>
      </w:pPr>
      <w:rPr>
        <w:rFonts w:ascii="Courier New" w:hAnsi="Courier New" w:hint="default"/>
      </w:rPr>
    </w:lvl>
    <w:lvl w:ilvl="5" w:tplc="8AA8CA5A">
      <w:start w:val="1"/>
      <w:numFmt w:val="bullet"/>
      <w:lvlText w:val=""/>
      <w:lvlJc w:val="left"/>
      <w:pPr>
        <w:ind w:left="4320" w:hanging="360"/>
      </w:pPr>
      <w:rPr>
        <w:rFonts w:ascii="Wingdings" w:hAnsi="Wingdings" w:hint="default"/>
      </w:rPr>
    </w:lvl>
    <w:lvl w:ilvl="6" w:tplc="6C627DAE">
      <w:start w:val="1"/>
      <w:numFmt w:val="bullet"/>
      <w:lvlText w:val=""/>
      <w:lvlJc w:val="left"/>
      <w:pPr>
        <w:ind w:left="5040" w:hanging="360"/>
      </w:pPr>
      <w:rPr>
        <w:rFonts w:ascii="Symbol" w:hAnsi="Symbol" w:hint="default"/>
      </w:rPr>
    </w:lvl>
    <w:lvl w:ilvl="7" w:tplc="1E807D54">
      <w:start w:val="1"/>
      <w:numFmt w:val="bullet"/>
      <w:lvlText w:val="o"/>
      <w:lvlJc w:val="left"/>
      <w:pPr>
        <w:ind w:left="5760" w:hanging="360"/>
      </w:pPr>
      <w:rPr>
        <w:rFonts w:ascii="Courier New" w:hAnsi="Courier New" w:hint="default"/>
      </w:rPr>
    </w:lvl>
    <w:lvl w:ilvl="8" w:tplc="669AA4A0">
      <w:start w:val="1"/>
      <w:numFmt w:val="bullet"/>
      <w:lvlText w:val=""/>
      <w:lvlJc w:val="left"/>
      <w:pPr>
        <w:ind w:left="6480" w:hanging="360"/>
      </w:pPr>
      <w:rPr>
        <w:rFonts w:ascii="Wingdings" w:hAnsi="Wingdings" w:hint="default"/>
      </w:rPr>
    </w:lvl>
  </w:abstractNum>
  <w:abstractNum w:abstractNumId="25" w15:restartNumberingAfterBreak="0">
    <w:nsid w:val="5FA4717C"/>
    <w:multiLevelType w:val="hybridMultilevel"/>
    <w:tmpl w:val="626403C4"/>
    <w:lvl w:ilvl="0" w:tplc="1BF4E5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7B20A4"/>
    <w:multiLevelType w:val="hybridMultilevel"/>
    <w:tmpl w:val="99B4210C"/>
    <w:lvl w:ilvl="0" w:tplc="9E129A72">
      <w:start w:val="1"/>
      <w:numFmt w:val="decimal"/>
      <w:lvlText w:val="%1-"/>
      <w:lvlJc w:val="left"/>
      <w:pPr>
        <w:ind w:left="336" w:hanging="360"/>
      </w:pPr>
      <w:rPr>
        <w:rFonts w:hint="default"/>
      </w:rPr>
    </w:lvl>
    <w:lvl w:ilvl="1" w:tplc="04090019" w:tentative="1">
      <w:start w:val="1"/>
      <w:numFmt w:val="lowerLetter"/>
      <w:lvlText w:val="%2."/>
      <w:lvlJc w:val="left"/>
      <w:pPr>
        <w:ind w:left="1056" w:hanging="360"/>
      </w:pPr>
    </w:lvl>
    <w:lvl w:ilvl="2" w:tplc="0409001B" w:tentative="1">
      <w:start w:val="1"/>
      <w:numFmt w:val="lowerRoman"/>
      <w:lvlText w:val="%3."/>
      <w:lvlJc w:val="right"/>
      <w:pPr>
        <w:ind w:left="1776" w:hanging="180"/>
      </w:pPr>
    </w:lvl>
    <w:lvl w:ilvl="3" w:tplc="0409000F" w:tentative="1">
      <w:start w:val="1"/>
      <w:numFmt w:val="decimal"/>
      <w:lvlText w:val="%4."/>
      <w:lvlJc w:val="left"/>
      <w:pPr>
        <w:ind w:left="2496" w:hanging="360"/>
      </w:pPr>
    </w:lvl>
    <w:lvl w:ilvl="4" w:tplc="04090019" w:tentative="1">
      <w:start w:val="1"/>
      <w:numFmt w:val="lowerLetter"/>
      <w:lvlText w:val="%5."/>
      <w:lvlJc w:val="left"/>
      <w:pPr>
        <w:ind w:left="3216" w:hanging="360"/>
      </w:pPr>
    </w:lvl>
    <w:lvl w:ilvl="5" w:tplc="0409001B" w:tentative="1">
      <w:start w:val="1"/>
      <w:numFmt w:val="lowerRoman"/>
      <w:lvlText w:val="%6."/>
      <w:lvlJc w:val="right"/>
      <w:pPr>
        <w:ind w:left="3936" w:hanging="180"/>
      </w:pPr>
    </w:lvl>
    <w:lvl w:ilvl="6" w:tplc="0409000F" w:tentative="1">
      <w:start w:val="1"/>
      <w:numFmt w:val="decimal"/>
      <w:lvlText w:val="%7."/>
      <w:lvlJc w:val="left"/>
      <w:pPr>
        <w:ind w:left="4656" w:hanging="360"/>
      </w:pPr>
    </w:lvl>
    <w:lvl w:ilvl="7" w:tplc="04090019" w:tentative="1">
      <w:start w:val="1"/>
      <w:numFmt w:val="lowerLetter"/>
      <w:lvlText w:val="%8."/>
      <w:lvlJc w:val="left"/>
      <w:pPr>
        <w:ind w:left="5376" w:hanging="360"/>
      </w:pPr>
    </w:lvl>
    <w:lvl w:ilvl="8" w:tplc="0409001B" w:tentative="1">
      <w:start w:val="1"/>
      <w:numFmt w:val="lowerRoman"/>
      <w:lvlText w:val="%9."/>
      <w:lvlJc w:val="right"/>
      <w:pPr>
        <w:ind w:left="6096" w:hanging="180"/>
      </w:pPr>
    </w:lvl>
  </w:abstractNum>
  <w:abstractNum w:abstractNumId="27" w15:restartNumberingAfterBreak="0">
    <w:nsid w:val="6C4F5FC0"/>
    <w:multiLevelType w:val="hybridMultilevel"/>
    <w:tmpl w:val="256E3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8140FC"/>
    <w:multiLevelType w:val="hybridMultilevel"/>
    <w:tmpl w:val="8E26E5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242C60"/>
    <w:multiLevelType w:val="hybridMultilevel"/>
    <w:tmpl w:val="56321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B856CC"/>
    <w:multiLevelType w:val="hybridMultilevel"/>
    <w:tmpl w:val="A67EB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4F74AD"/>
    <w:multiLevelType w:val="hybridMultilevel"/>
    <w:tmpl w:val="C4FC9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7C73BE"/>
    <w:multiLevelType w:val="hybridMultilevel"/>
    <w:tmpl w:val="0400E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960B17"/>
    <w:multiLevelType w:val="hybridMultilevel"/>
    <w:tmpl w:val="560ED11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F1421A"/>
    <w:multiLevelType w:val="hybridMultilevel"/>
    <w:tmpl w:val="54AA94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4"/>
  </w:num>
  <w:num w:numId="2">
    <w:abstractNumId w:val="14"/>
  </w:num>
  <w:num w:numId="3">
    <w:abstractNumId w:val="19"/>
  </w:num>
  <w:num w:numId="4">
    <w:abstractNumId w:val="16"/>
  </w:num>
  <w:num w:numId="5">
    <w:abstractNumId w:val="29"/>
  </w:num>
  <w:num w:numId="6">
    <w:abstractNumId w:val="6"/>
  </w:num>
  <w:num w:numId="7">
    <w:abstractNumId w:val="15"/>
  </w:num>
  <w:num w:numId="8">
    <w:abstractNumId w:val="10"/>
  </w:num>
  <w:num w:numId="9">
    <w:abstractNumId w:val="27"/>
  </w:num>
  <w:num w:numId="10">
    <w:abstractNumId w:val="23"/>
  </w:num>
  <w:num w:numId="11">
    <w:abstractNumId w:val="4"/>
  </w:num>
  <w:num w:numId="12">
    <w:abstractNumId w:val="28"/>
  </w:num>
  <w:num w:numId="13">
    <w:abstractNumId w:val="7"/>
  </w:num>
  <w:num w:numId="14">
    <w:abstractNumId w:val="11"/>
  </w:num>
  <w:num w:numId="15">
    <w:abstractNumId w:val="21"/>
  </w:num>
  <w:num w:numId="16">
    <w:abstractNumId w:val="30"/>
  </w:num>
  <w:num w:numId="17">
    <w:abstractNumId w:val="13"/>
  </w:num>
  <w:num w:numId="18">
    <w:abstractNumId w:val="31"/>
  </w:num>
  <w:num w:numId="19">
    <w:abstractNumId w:val="34"/>
  </w:num>
  <w:num w:numId="20">
    <w:abstractNumId w:val="17"/>
  </w:num>
  <w:num w:numId="21">
    <w:abstractNumId w:val="26"/>
  </w:num>
  <w:num w:numId="22">
    <w:abstractNumId w:val="8"/>
  </w:num>
  <w:num w:numId="23">
    <w:abstractNumId w:val="12"/>
  </w:num>
  <w:num w:numId="24">
    <w:abstractNumId w:val="25"/>
  </w:num>
  <w:num w:numId="25">
    <w:abstractNumId w:val="18"/>
  </w:num>
  <w:num w:numId="26">
    <w:abstractNumId w:val="33"/>
  </w:num>
  <w:num w:numId="27">
    <w:abstractNumId w:val="22"/>
  </w:num>
  <w:num w:numId="28">
    <w:abstractNumId w:val="9"/>
  </w:num>
  <w:num w:numId="29">
    <w:abstractNumId w:val="20"/>
  </w:num>
  <w:num w:numId="30">
    <w:abstractNumId w:val="5"/>
  </w:num>
  <w:num w:numId="31">
    <w:abstractNumId w:val="2"/>
  </w:num>
  <w:num w:numId="32">
    <w:abstractNumId w:val="32"/>
  </w:num>
  <w:num w:numId="33">
    <w:abstractNumId w:val="0"/>
  </w:num>
  <w:num w:numId="34">
    <w:abstractNumId w:val="3"/>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9AD"/>
    <w:rsid w:val="00013829"/>
    <w:rsid w:val="000173DA"/>
    <w:rsid w:val="00034286"/>
    <w:rsid w:val="00043542"/>
    <w:rsid w:val="000765A2"/>
    <w:rsid w:val="00080E81"/>
    <w:rsid w:val="000B7FE2"/>
    <w:rsid w:val="000F26BB"/>
    <w:rsid w:val="00102D7B"/>
    <w:rsid w:val="00103F91"/>
    <w:rsid w:val="00115B0B"/>
    <w:rsid w:val="00156163"/>
    <w:rsid w:val="00175461"/>
    <w:rsid w:val="001A404A"/>
    <w:rsid w:val="001E3622"/>
    <w:rsid w:val="002040B3"/>
    <w:rsid w:val="0023059E"/>
    <w:rsid w:val="00231256"/>
    <w:rsid w:val="00243860"/>
    <w:rsid w:val="00250669"/>
    <w:rsid w:val="00262419"/>
    <w:rsid w:val="002E72D7"/>
    <w:rsid w:val="002E7FFB"/>
    <w:rsid w:val="00321591"/>
    <w:rsid w:val="003359AD"/>
    <w:rsid w:val="00340CAC"/>
    <w:rsid w:val="003450DF"/>
    <w:rsid w:val="0036759B"/>
    <w:rsid w:val="003A6232"/>
    <w:rsid w:val="003B0D3F"/>
    <w:rsid w:val="003B2154"/>
    <w:rsid w:val="00401A44"/>
    <w:rsid w:val="004056D0"/>
    <w:rsid w:val="00421110"/>
    <w:rsid w:val="00423B21"/>
    <w:rsid w:val="004266FA"/>
    <w:rsid w:val="00443D8B"/>
    <w:rsid w:val="00454E9E"/>
    <w:rsid w:val="0045693A"/>
    <w:rsid w:val="00491283"/>
    <w:rsid w:val="0049221C"/>
    <w:rsid w:val="004A046E"/>
    <w:rsid w:val="004A0A87"/>
    <w:rsid w:val="004A7CA8"/>
    <w:rsid w:val="004E112B"/>
    <w:rsid w:val="00524381"/>
    <w:rsid w:val="00585C74"/>
    <w:rsid w:val="00590144"/>
    <w:rsid w:val="005A03F1"/>
    <w:rsid w:val="005B33EA"/>
    <w:rsid w:val="005B6AB7"/>
    <w:rsid w:val="005E56FE"/>
    <w:rsid w:val="00603A87"/>
    <w:rsid w:val="00616C0D"/>
    <w:rsid w:val="006828CA"/>
    <w:rsid w:val="00696DC9"/>
    <w:rsid w:val="006F1E0A"/>
    <w:rsid w:val="007130F2"/>
    <w:rsid w:val="0071789B"/>
    <w:rsid w:val="007270E9"/>
    <w:rsid w:val="0073118C"/>
    <w:rsid w:val="007345BE"/>
    <w:rsid w:val="00753E38"/>
    <w:rsid w:val="007607E3"/>
    <w:rsid w:val="00767385"/>
    <w:rsid w:val="007777A0"/>
    <w:rsid w:val="007A29F6"/>
    <w:rsid w:val="007A6C25"/>
    <w:rsid w:val="007E270B"/>
    <w:rsid w:val="007F154F"/>
    <w:rsid w:val="00817904"/>
    <w:rsid w:val="008228CB"/>
    <w:rsid w:val="00844190"/>
    <w:rsid w:val="008A0087"/>
    <w:rsid w:val="008A493A"/>
    <w:rsid w:val="008D4644"/>
    <w:rsid w:val="008E55F2"/>
    <w:rsid w:val="00915219"/>
    <w:rsid w:val="00921944"/>
    <w:rsid w:val="009423E3"/>
    <w:rsid w:val="0095141D"/>
    <w:rsid w:val="009715E1"/>
    <w:rsid w:val="0097401A"/>
    <w:rsid w:val="00992000"/>
    <w:rsid w:val="009D4218"/>
    <w:rsid w:val="00A04993"/>
    <w:rsid w:val="00A2710F"/>
    <w:rsid w:val="00A27E08"/>
    <w:rsid w:val="00A82D0F"/>
    <w:rsid w:val="00A910A6"/>
    <w:rsid w:val="00B2109C"/>
    <w:rsid w:val="00BC683B"/>
    <w:rsid w:val="00C21BD9"/>
    <w:rsid w:val="00C24227"/>
    <w:rsid w:val="00C32209"/>
    <w:rsid w:val="00C354C1"/>
    <w:rsid w:val="00C46ABF"/>
    <w:rsid w:val="00C473C8"/>
    <w:rsid w:val="00C71B50"/>
    <w:rsid w:val="00C942E7"/>
    <w:rsid w:val="00CD4136"/>
    <w:rsid w:val="00CD44FB"/>
    <w:rsid w:val="00CE7E2B"/>
    <w:rsid w:val="00CF0985"/>
    <w:rsid w:val="00CF23F6"/>
    <w:rsid w:val="00D2136B"/>
    <w:rsid w:val="00D74B99"/>
    <w:rsid w:val="00D84B5B"/>
    <w:rsid w:val="00D84D35"/>
    <w:rsid w:val="00DB3CE0"/>
    <w:rsid w:val="00E02D65"/>
    <w:rsid w:val="00E02FD7"/>
    <w:rsid w:val="00E04FA6"/>
    <w:rsid w:val="00E233AE"/>
    <w:rsid w:val="00E84561"/>
    <w:rsid w:val="00EB1D7E"/>
    <w:rsid w:val="00EC17FF"/>
    <w:rsid w:val="00EC5564"/>
    <w:rsid w:val="00EC57DC"/>
    <w:rsid w:val="00EF5A91"/>
    <w:rsid w:val="00F1727C"/>
    <w:rsid w:val="00F326A5"/>
    <w:rsid w:val="00F44834"/>
    <w:rsid w:val="00F55FE9"/>
    <w:rsid w:val="00F56407"/>
    <w:rsid w:val="00F57650"/>
    <w:rsid w:val="00F71EBC"/>
    <w:rsid w:val="00FA5F72"/>
    <w:rsid w:val="00FB666C"/>
    <w:rsid w:val="00FC1077"/>
    <w:rsid w:val="00FC29D7"/>
    <w:rsid w:val="00FC30F4"/>
    <w:rsid w:val="00FC7EFD"/>
    <w:rsid w:val="00FE7074"/>
    <w:rsid w:val="2CBB2E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8F1999"/>
  <w15:docId w15:val="{D670900B-637E-451A-8C9B-31D2DC3B1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5F72"/>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5F72"/>
    <w:pPr>
      <w:ind w:left="720"/>
    </w:pPr>
    <w:rPr>
      <w:rFonts w:ascii="Calibri" w:hAnsi="Calibri"/>
      <w:sz w:val="22"/>
      <w:szCs w:val="22"/>
    </w:rPr>
  </w:style>
  <w:style w:type="table" w:styleId="TableGrid">
    <w:name w:val="Table Grid"/>
    <w:basedOn w:val="TableNormal"/>
    <w:uiPriority w:val="59"/>
    <w:rsid w:val="00FA5F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A5F72"/>
    <w:rPr>
      <w:color w:val="0000FF" w:themeColor="hyperlink"/>
      <w:u w:val="single"/>
    </w:rPr>
  </w:style>
  <w:style w:type="paragraph" w:styleId="Header">
    <w:name w:val="header"/>
    <w:basedOn w:val="Normal"/>
    <w:link w:val="HeaderChar"/>
    <w:uiPriority w:val="99"/>
    <w:unhideWhenUsed/>
    <w:rsid w:val="00102D7B"/>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102D7B"/>
  </w:style>
  <w:style w:type="paragraph" w:styleId="Footer">
    <w:name w:val="footer"/>
    <w:basedOn w:val="Normal"/>
    <w:link w:val="FooterChar"/>
    <w:uiPriority w:val="99"/>
    <w:unhideWhenUsed/>
    <w:rsid w:val="00102D7B"/>
    <w:pPr>
      <w:tabs>
        <w:tab w:val="center" w:pos="4680"/>
        <w:tab w:val="right" w:pos="9360"/>
      </w:tabs>
    </w:pPr>
  </w:style>
  <w:style w:type="character" w:customStyle="1" w:styleId="FooterChar">
    <w:name w:val="Footer Char"/>
    <w:basedOn w:val="DefaultParagraphFont"/>
    <w:link w:val="Footer"/>
    <w:uiPriority w:val="99"/>
    <w:rsid w:val="00102D7B"/>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8441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41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8284942">
      <w:bodyDiv w:val="1"/>
      <w:marLeft w:val="0"/>
      <w:marRight w:val="0"/>
      <w:marTop w:val="0"/>
      <w:marBottom w:val="0"/>
      <w:divBdr>
        <w:top w:val="none" w:sz="0" w:space="0" w:color="auto"/>
        <w:left w:val="none" w:sz="0" w:space="0" w:color="auto"/>
        <w:bottom w:val="none" w:sz="0" w:space="0" w:color="auto"/>
        <w:right w:val="none" w:sz="0" w:space="0" w:color="auto"/>
      </w:divBdr>
    </w:div>
    <w:div w:id="645209049">
      <w:bodyDiv w:val="1"/>
      <w:marLeft w:val="0"/>
      <w:marRight w:val="0"/>
      <w:marTop w:val="0"/>
      <w:marBottom w:val="0"/>
      <w:divBdr>
        <w:top w:val="none" w:sz="0" w:space="0" w:color="auto"/>
        <w:left w:val="none" w:sz="0" w:space="0" w:color="auto"/>
        <w:bottom w:val="none" w:sz="0" w:space="0" w:color="auto"/>
        <w:right w:val="none" w:sz="0" w:space="0" w:color="auto"/>
      </w:divBdr>
      <w:divsChild>
        <w:div w:id="2107186382">
          <w:marLeft w:val="547"/>
          <w:marRight w:val="0"/>
          <w:marTop w:val="125"/>
          <w:marBottom w:val="0"/>
          <w:divBdr>
            <w:top w:val="none" w:sz="0" w:space="0" w:color="auto"/>
            <w:left w:val="none" w:sz="0" w:space="0" w:color="auto"/>
            <w:bottom w:val="none" w:sz="0" w:space="0" w:color="auto"/>
            <w:right w:val="none" w:sz="0" w:space="0" w:color="auto"/>
          </w:divBdr>
        </w:div>
        <w:div w:id="726414646">
          <w:marLeft w:val="547"/>
          <w:marRight w:val="0"/>
          <w:marTop w:val="125"/>
          <w:marBottom w:val="0"/>
          <w:divBdr>
            <w:top w:val="none" w:sz="0" w:space="0" w:color="auto"/>
            <w:left w:val="none" w:sz="0" w:space="0" w:color="auto"/>
            <w:bottom w:val="none" w:sz="0" w:space="0" w:color="auto"/>
            <w:right w:val="none" w:sz="0" w:space="0" w:color="auto"/>
          </w:divBdr>
        </w:div>
        <w:div w:id="1099956514">
          <w:marLeft w:val="547"/>
          <w:marRight w:val="0"/>
          <w:marTop w:val="125"/>
          <w:marBottom w:val="0"/>
          <w:divBdr>
            <w:top w:val="none" w:sz="0" w:space="0" w:color="auto"/>
            <w:left w:val="none" w:sz="0" w:space="0" w:color="auto"/>
            <w:bottom w:val="none" w:sz="0" w:space="0" w:color="auto"/>
            <w:right w:val="none" w:sz="0" w:space="0" w:color="auto"/>
          </w:divBdr>
        </w:div>
        <w:div w:id="698971994">
          <w:marLeft w:val="547"/>
          <w:marRight w:val="0"/>
          <w:marTop w:val="125"/>
          <w:marBottom w:val="0"/>
          <w:divBdr>
            <w:top w:val="none" w:sz="0" w:space="0" w:color="auto"/>
            <w:left w:val="none" w:sz="0" w:space="0" w:color="auto"/>
            <w:bottom w:val="none" w:sz="0" w:space="0" w:color="auto"/>
            <w:right w:val="none" w:sz="0" w:space="0" w:color="auto"/>
          </w:divBdr>
        </w:div>
        <w:div w:id="1679191812">
          <w:marLeft w:val="547"/>
          <w:marRight w:val="0"/>
          <w:marTop w:val="125"/>
          <w:marBottom w:val="0"/>
          <w:divBdr>
            <w:top w:val="none" w:sz="0" w:space="0" w:color="auto"/>
            <w:left w:val="none" w:sz="0" w:space="0" w:color="auto"/>
            <w:bottom w:val="none" w:sz="0" w:space="0" w:color="auto"/>
            <w:right w:val="none" w:sz="0" w:space="0" w:color="auto"/>
          </w:divBdr>
        </w:div>
      </w:divsChild>
    </w:div>
    <w:div w:id="1019620569">
      <w:bodyDiv w:val="1"/>
      <w:marLeft w:val="0"/>
      <w:marRight w:val="0"/>
      <w:marTop w:val="0"/>
      <w:marBottom w:val="0"/>
      <w:divBdr>
        <w:top w:val="none" w:sz="0" w:space="0" w:color="auto"/>
        <w:left w:val="none" w:sz="0" w:space="0" w:color="auto"/>
        <w:bottom w:val="none" w:sz="0" w:space="0" w:color="auto"/>
        <w:right w:val="none" w:sz="0" w:space="0" w:color="auto"/>
      </w:divBdr>
    </w:div>
    <w:div w:id="1268929170">
      <w:bodyDiv w:val="1"/>
      <w:marLeft w:val="0"/>
      <w:marRight w:val="0"/>
      <w:marTop w:val="0"/>
      <w:marBottom w:val="0"/>
      <w:divBdr>
        <w:top w:val="none" w:sz="0" w:space="0" w:color="auto"/>
        <w:left w:val="none" w:sz="0" w:space="0" w:color="auto"/>
        <w:bottom w:val="none" w:sz="0" w:space="0" w:color="auto"/>
        <w:right w:val="none" w:sz="0" w:space="0" w:color="auto"/>
      </w:divBdr>
    </w:div>
    <w:div w:id="1340697915">
      <w:bodyDiv w:val="1"/>
      <w:marLeft w:val="0"/>
      <w:marRight w:val="0"/>
      <w:marTop w:val="0"/>
      <w:marBottom w:val="0"/>
      <w:divBdr>
        <w:top w:val="none" w:sz="0" w:space="0" w:color="auto"/>
        <w:left w:val="none" w:sz="0" w:space="0" w:color="auto"/>
        <w:bottom w:val="none" w:sz="0" w:space="0" w:color="auto"/>
        <w:right w:val="none" w:sz="0" w:space="0" w:color="auto"/>
      </w:divBdr>
    </w:div>
    <w:div w:id="1389501047">
      <w:bodyDiv w:val="1"/>
      <w:marLeft w:val="0"/>
      <w:marRight w:val="0"/>
      <w:marTop w:val="0"/>
      <w:marBottom w:val="0"/>
      <w:divBdr>
        <w:top w:val="none" w:sz="0" w:space="0" w:color="auto"/>
        <w:left w:val="none" w:sz="0" w:space="0" w:color="auto"/>
        <w:bottom w:val="none" w:sz="0" w:space="0" w:color="auto"/>
        <w:right w:val="none" w:sz="0" w:space="0" w:color="auto"/>
      </w:divBdr>
    </w:div>
    <w:div w:id="1808352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oingwhatmatters.cccco.edu/" TargetMode="External"/><Relationship Id="rId13" Type="http://schemas.openxmlformats.org/officeDocument/2006/relationships/image" Target="media/image4.png"/><Relationship Id="rId18" Type="http://schemas.openxmlformats.org/officeDocument/2006/relationships/hyperlink" Target="http://salarysurfer.cccco.edu/SalarySurfer.asp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calpassplus.org/Launchboard/Home.aspx" TargetMode="External"/><Relationship Id="rId7" Type="http://schemas.openxmlformats.org/officeDocument/2006/relationships/image" Target="media/image1.png"/><Relationship Id="rId12" Type="http://schemas.openxmlformats.org/officeDocument/2006/relationships/hyperlink" Target="http://scorecard.cccco.edu/scorecard.aspx" TargetMode="External"/><Relationship Id="rId17" Type="http://schemas.openxmlformats.org/officeDocument/2006/relationships/hyperlink" Target="http://datamart.cccco.edu/Outcomes/College_Wage_Tracker.aspx"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coeccc.net" TargetMode="External"/><Relationship Id="rId20" Type="http://schemas.openxmlformats.org/officeDocument/2006/relationships/hyperlink" Target="https://www.calpassplus.org/Launchboard/CTEOS.asp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coeccc.net/supply-demand/index.asp" TargetMode="External"/><Relationship Id="rId5" Type="http://schemas.openxmlformats.org/officeDocument/2006/relationships/footnotes" Target="footnotes.xml"/><Relationship Id="rId15" Type="http://schemas.openxmlformats.org/officeDocument/2006/relationships/hyperlink" Target="mailto:trowland@ccsf.edu" TargetMode="External"/><Relationship Id="rId23" Type="http://schemas.openxmlformats.org/officeDocument/2006/relationships/hyperlink" Target="http://coeccc.net/documents/Understanding%20Labor%20Market%20Information%20Resources%20FINAL.pdf" TargetMode="External"/><Relationship Id="rId10" Type="http://schemas.openxmlformats.org/officeDocument/2006/relationships/image" Target="media/image2.png"/><Relationship Id="rId19" Type="http://schemas.openxmlformats.org/officeDocument/2006/relationships/hyperlink" Target="http://cteos.santarosa.edu" TargetMode="External"/><Relationship Id="rId4" Type="http://schemas.openxmlformats.org/officeDocument/2006/relationships/webSettings" Target="webSettings.xml"/><Relationship Id="rId9" Type="http://schemas.openxmlformats.org/officeDocument/2006/relationships/hyperlink" Target="http://doingwhatmatters.cccco.edu/StrongWorkforce/ReportRecommendations.aspx" TargetMode="External"/><Relationship Id="rId14" Type="http://schemas.openxmlformats.org/officeDocument/2006/relationships/hyperlink" Target="http://www.ccsf.edu/en/about-city-college" TargetMode="External"/><Relationship Id="rId22" Type="http://schemas.openxmlformats.org/officeDocument/2006/relationships/hyperlink" Target="http://coeccc.net/documents/Making%20Use%20of%20Labor%20Market%20Information%20FINAL.pd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897</Words>
  <Characters>5115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setup</dc:creator>
  <cp:lastModifiedBy>Janel B Hadden</cp:lastModifiedBy>
  <cp:revision>2</cp:revision>
  <cp:lastPrinted>2016-08-11T18:46:00Z</cp:lastPrinted>
  <dcterms:created xsi:type="dcterms:W3CDTF">2017-03-07T19:07:00Z</dcterms:created>
  <dcterms:modified xsi:type="dcterms:W3CDTF">2017-03-07T19:07:00Z</dcterms:modified>
</cp:coreProperties>
</file>